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1CA5E" w14:textId="77777777" w:rsidR="0070333F" w:rsidRDefault="002A65FD" w:rsidP="00226C26">
      <w:pPr>
        <w:jc w:val="center"/>
        <w:rPr>
          <w:szCs w:val="24"/>
        </w:rPr>
      </w:pPr>
      <w:r>
        <w:rPr>
          <w:noProof/>
          <w:szCs w:val="24"/>
        </w:rPr>
        <mc:AlternateContent>
          <mc:Choice Requires="wps">
            <w:drawing>
              <wp:anchor distT="0" distB="0" distL="114300" distR="114300" simplePos="0" relativeHeight="251657728" behindDoc="0" locked="0" layoutInCell="1" allowOverlap="1" wp14:anchorId="5B532B48" wp14:editId="20B04219">
                <wp:simplePos x="0" y="0"/>
                <wp:positionH relativeFrom="column">
                  <wp:posOffset>1150620</wp:posOffset>
                </wp:positionH>
                <wp:positionV relativeFrom="paragraph">
                  <wp:posOffset>141605</wp:posOffset>
                </wp:positionV>
                <wp:extent cx="4080510" cy="0"/>
                <wp:effectExtent l="17145" t="10160" r="17145" b="889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0510" cy="0"/>
                        </a:xfrm>
                        <a:prstGeom prst="straightConnector1">
                          <a:avLst/>
                        </a:prstGeom>
                        <a:noFill/>
                        <a:ln w="1714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00210F" id="_x0000_t32" coordsize="21600,21600" o:spt="32" o:oned="t" path="m,l21600,21600e" filled="f">
                <v:path arrowok="t" fillok="f" o:connecttype="none"/>
                <o:lock v:ext="edit" shapetype="t"/>
              </v:shapetype>
              <v:shape id="AutoShape 21" o:spid="_x0000_s1026" type="#_x0000_t32" style="position:absolute;margin-left:90.6pt;margin-top:11.15pt;width:321.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" strokecolor="gray" strokeweight="1.35pt"/>
            </w:pict>
          </mc:Fallback>
        </mc:AlternateContent>
      </w:r>
    </w:p>
    <w:p w14:paraId="2CFD4EFE" w14:textId="77777777" w:rsidR="00C82D44" w:rsidRDefault="00C82D44" w:rsidP="00F947E1">
      <w:pPr>
        <w:rPr>
          <w:szCs w:val="24"/>
        </w:rPr>
      </w:pPr>
    </w:p>
    <w:p w14:paraId="0CCC2DC2" w14:textId="7C4D23F6" w:rsidR="00C82D44" w:rsidRDefault="00533AAD" w:rsidP="00C82D44">
      <w:pPr>
        <w:jc w:val="center"/>
        <w:rPr>
          <w:szCs w:val="24"/>
        </w:rPr>
      </w:pPr>
      <w:r>
        <w:rPr>
          <w:szCs w:val="24"/>
        </w:rPr>
        <w:fldChar w:fldCharType="begin"/>
      </w:r>
      <w:r w:rsidR="00C82D44">
        <w:rPr>
          <w:szCs w:val="24"/>
        </w:rPr>
        <w:instrText xml:space="preserve"> DATE \@ "MMMM d, yyyy" </w:instrText>
      </w:r>
      <w:r>
        <w:rPr>
          <w:szCs w:val="24"/>
        </w:rPr>
        <w:fldChar w:fldCharType="separate"/>
      </w:r>
      <w:r w:rsidR="002B051D">
        <w:rPr>
          <w:noProof/>
          <w:szCs w:val="24"/>
        </w:rPr>
        <w:t>September 13, 2022</w:t>
      </w:r>
      <w:r>
        <w:rPr>
          <w:szCs w:val="24"/>
        </w:rPr>
        <w:fldChar w:fldCharType="end"/>
      </w:r>
    </w:p>
    <w:p w14:paraId="100429E5" w14:textId="77777777" w:rsidR="00C82D44" w:rsidRDefault="00C82D44" w:rsidP="00C82D44">
      <w:pPr>
        <w:jc w:val="center"/>
        <w:rPr>
          <w:szCs w:val="24"/>
        </w:rPr>
      </w:pPr>
    </w:p>
    <w:tbl>
      <w:tblPr>
        <w:tblW w:w="0" w:type="auto"/>
        <w:tblLook w:val="04A0" w:firstRow="1" w:lastRow="0" w:firstColumn="1" w:lastColumn="0" w:noHBand="0" w:noVBand="1"/>
      </w:tblPr>
      <w:tblGrid>
        <w:gridCol w:w="6948"/>
        <w:gridCol w:w="2628"/>
      </w:tblGrid>
      <w:tr w:rsidR="00241892" w14:paraId="5C6093C6" w14:textId="77777777" w:rsidTr="00241892">
        <w:tc>
          <w:tcPr>
            <w:tcW w:w="6948" w:type="dxa"/>
          </w:tcPr>
          <w:p w14:paraId="0AC7F56F" w14:textId="1DD761F8" w:rsidR="00241892" w:rsidRPr="00C26395" w:rsidRDefault="00241892" w:rsidP="00241892">
            <w:pPr>
              <w:rPr>
                <w:szCs w:val="24"/>
              </w:rPr>
            </w:pPr>
            <w:r w:rsidRPr="00C26395">
              <w:rPr>
                <w:b/>
                <w:szCs w:val="24"/>
                <w:u w:val="single"/>
              </w:rPr>
              <w:t xml:space="preserve">VIA </w:t>
            </w:r>
            <w:r w:rsidR="008B5DA9">
              <w:rPr>
                <w:b/>
                <w:szCs w:val="24"/>
                <w:u w:val="single"/>
              </w:rPr>
              <w:t>ELECTRONIC MAIL</w:t>
            </w:r>
            <w:r w:rsidR="00C856EC">
              <w:rPr>
                <w:b/>
                <w:szCs w:val="24"/>
                <w:u w:val="single"/>
              </w:rPr>
              <w:t xml:space="preserve"> ONLY</w:t>
            </w:r>
          </w:p>
          <w:p w14:paraId="3CA54A47" w14:textId="31CEE06E" w:rsidR="00241892" w:rsidRDefault="002B051D" w:rsidP="008B5DA9">
            <w:pPr>
              <w:rPr>
                <w:iCs/>
                <w:szCs w:val="24"/>
              </w:rPr>
            </w:pPr>
            <w:sdt>
              <w:sdtPr>
                <w:rPr>
                  <w:iCs/>
                  <w:szCs w:val="24"/>
                </w:rPr>
                <w:alias w:val="Field"/>
                <w:tag w:val="FlowField"/>
                <w:id w:val="-517476258"/>
                <w:placeholder>
                  <w:docPart w:val="DefaultPlaceholder_-1854013440"/>
                </w:placeholder>
                <w15:color w:val="157DEF"/>
              </w:sdtPr>
              <w:sdtEndPr/>
              <w:sdtContent>
                <w:proofErr w:type="gramStart"/>
                <w:r w:rsidR="00FA7C9C">
                  <w:rPr>
                    <w:color w:val="167DF0"/>
                  </w:rPr>
                  <w:t>{{ text</w:t>
                </w:r>
                <w:proofErr w:type="gramEnd"/>
                <w:r w:rsidR="00FA7C9C">
                  <w:rPr>
                    <w:color w:val="167DF0"/>
                  </w:rPr>
                  <w:t>_recipient_first_name }}</w:t>
                </w:r>
              </w:sdtContent>
            </w:sdt>
            <w:r w:rsidR="005D45CD">
              <w:rPr>
                <w:iCs/>
                <w:szCs w:val="24"/>
              </w:rPr>
              <w:t xml:space="preserve"> </w:t>
            </w:r>
            <w:sdt>
              <w:sdtPr>
                <w:rPr>
                  <w:iCs/>
                  <w:szCs w:val="24"/>
                </w:rPr>
                <w:alias w:val="Field"/>
                <w:tag w:val="FlowField"/>
                <w:id w:val="734508016"/>
                <w:lock w:val="contentLocked"/>
                <w:placeholder>
                  <w:docPart w:val="DefaultPlaceholder_-1854013440"/>
                </w:placeholder>
                <w15:color w:val="157DEF"/>
              </w:sdtPr>
              <w:sdtEndPr/>
              <w:sdtContent>
                <w:r w:rsidR="005D45CD">
                  <w:rPr>
                    <w:color w:val="167DF0"/>
                  </w:rPr>
                  <w:t>{{ text_recipient_last_name }}</w:t>
                </w:r>
              </w:sdtContent>
            </w:sdt>
          </w:p>
          <w:sdt>
            <w:sdtPr>
              <w:rPr>
                <w:iCs/>
                <w:szCs w:val="24"/>
              </w:rPr>
              <w:alias w:val="Field"/>
              <w:tag w:val="FlowField"/>
              <w:id w:val="762970668"/>
              <w:placeholder>
                <w:docPart w:val="DefaultPlaceholder_-1854013440"/>
              </w:placeholder>
              <w15:color w:val="157DEF"/>
            </w:sdtPr>
            <w:sdtEndPr>
              <w:rPr>
                <w:iCs w:val="0"/>
              </w:rPr>
            </w:sdtEndPr>
            <w:sdtContent>
              <w:p w14:paraId="5CDDC52F" w14:textId="4FBC7558" w:rsidR="00C856EC" w:rsidRPr="00FA7C9C" w:rsidRDefault="00C856EC" w:rsidP="008B5DA9">
                <w:pPr>
                  <w:rPr>
                    <w:szCs w:val="24"/>
                  </w:rPr>
                </w:pPr>
                <w:proofErr w:type="gramStart"/>
                <w:r w:rsidRPr="00FA7C9C">
                  <w:rPr>
                    <w:color w:val="167DF0"/>
                  </w:rPr>
                  <w:t>{{ text</w:t>
                </w:r>
                <w:proofErr w:type="gramEnd"/>
                <w:r w:rsidRPr="00FA7C9C">
                  <w:rPr>
                    <w:color w:val="167DF0"/>
                  </w:rPr>
                  <w:t>_company_legal_name }}</w:t>
                </w:r>
              </w:p>
            </w:sdtContent>
          </w:sdt>
          <w:sdt>
            <w:sdtPr>
              <w:rPr>
                <w:szCs w:val="24"/>
              </w:rPr>
              <w:alias w:val="Field"/>
              <w:tag w:val="FlowField"/>
              <w:id w:val="1703830003"/>
              <w:lock w:val="contentLocked"/>
              <w:placeholder>
                <w:docPart w:val="DefaultPlaceholder_-1854013440"/>
              </w:placeholder>
              <w15:color w:val="157DEF"/>
            </w:sdtPr>
            <w:sdtEndPr/>
            <w:sdtContent>
              <w:p w14:paraId="0BB8A728" w14:textId="43F5ACEA" w:rsidR="00C856EC" w:rsidRDefault="00D72EB3" w:rsidP="008B5DA9">
                <w:pPr>
                  <w:rPr>
                    <w:szCs w:val="24"/>
                  </w:rPr>
                </w:pPr>
                <w:r>
                  <w:rPr>
                    <w:color w:val="167DF0"/>
                  </w:rPr>
                  <w:t>{{ text_company_address</w:t>
                </w:r>
                <w:r>
                  <w:rPr>
                    <w:color w:val="FFDD57"/>
                  </w:rPr>
                  <w:t>|street</w:t>
                </w:r>
                <w:r>
                  <w:rPr>
                    <w:color w:val="167DF0"/>
                  </w:rPr>
                  <w:t xml:space="preserve"> }}</w:t>
                </w:r>
              </w:p>
            </w:sdtContent>
          </w:sdt>
          <w:sdt>
            <w:sdtPr>
              <w:rPr>
                <w:szCs w:val="24"/>
              </w:rPr>
              <w:alias w:val="Field"/>
              <w:tag w:val="FlowField"/>
              <w:id w:val="-995413069"/>
              <w:lock w:val="contentLocked"/>
              <w:placeholder>
                <w:docPart w:val="DefaultPlaceholder_-1854013440"/>
              </w:placeholder>
              <w15:color w:val="157DEF"/>
            </w:sdtPr>
            <w:sdtEndPr/>
            <w:sdtContent>
              <w:p w14:paraId="42F77276" w14:textId="426E2C27" w:rsidR="00D72EB3" w:rsidRPr="00FA7C9C" w:rsidRDefault="00D72EB3" w:rsidP="008B5DA9">
                <w:pPr>
                  <w:rPr>
                    <w:szCs w:val="24"/>
                  </w:rPr>
                </w:pPr>
                <w:r>
                  <w:rPr>
                    <w:color w:val="167DF0"/>
                  </w:rPr>
                  <w:t>{{ text_company_address</w:t>
                </w:r>
                <w:r>
                  <w:rPr>
                    <w:color w:val="FFDD57"/>
                  </w:rPr>
                  <w:t>|city_state_zip</w:t>
                </w:r>
                <w:r>
                  <w:rPr>
                    <w:color w:val="167DF0"/>
                  </w:rPr>
                  <w:t xml:space="preserve"> }}</w:t>
                </w:r>
              </w:p>
            </w:sdtContent>
          </w:sdt>
          <w:p w14:paraId="341F627D" w14:textId="45D4DFE1" w:rsidR="00C856EC" w:rsidRPr="00C856EC" w:rsidRDefault="002B051D" w:rsidP="008B5DA9">
            <w:pPr>
              <w:rPr>
                <w:iCs/>
                <w:szCs w:val="24"/>
              </w:rPr>
            </w:pPr>
            <w:sdt>
              <w:sdtPr>
                <w:rPr>
                  <w:i/>
                  <w:iCs/>
                  <w:szCs w:val="24"/>
                </w:rPr>
                <w:alias w:val="Field"/>
                <w:tag w:val="FlowField"/>
                <w:id w:val="-62178057"/>
                <w:placeholder>
                  <w:docPart w:val="0EBF371F8B0444E699DFB9CFCD96484A"/>
                </w:placeholder>
                <w15:color w:val="157DEF"/>
              </w:sdtPr>
              <w:sdtEndPr/>
              <w:sdtContent>
                <w:proofErr w:type="gramStart"/>
                <w:r w:rsidR="00C856EC" w:rsidRPr="00982EBA">
                  <w:rPr>
                    <w:i/>
                    <w:iCs/>
                    <w:color w:val="167DF0"/>
                  </w:rPr>
                  <w:t>{{ text</w:t>
                </w:r>
                <w:proofErr w:type="gramEnd"/>
                <w:r w:rsidR="00C856EC" w:rsidRPr="00982EBA">
                  <w:rPr>
                    <w:i/>
                    <w:iCs/>
                    <w:color w:val="167DF0"/>
                  </w:rPr>
                  <w:t>_recipient_email_address }}</w:t>
                </w:r>
              </w:sdtContent>
            </w:sdt>
          </w:p>
        </w:tc>
        <w:tc>
          <w:tcPr>
            <w:tcW w:w="2628" w:type="dxa"/>
          </w:tcPr>
          <w:p w14:paraId="331233F9" w14:textId="77777777" w:rsidR="00241892" w:rsidRDefault="00241892" w:rsidP="00241892">
            <w:pPr>
              <w:rPr>
                <w:szCs w:val="24"/>
              </w:rPr>
            </w:pPr>
          </w:p>
        </w:tc>
      </w:tr>
    </w:tbl>
    <w:p w14:paraId="7587D85C" w14:textId="77777777" w:rsidR="00C856EC" w:rsidRDefault="00C856EC" w:rsidP="008808D9">
      <w:pPr>
        <w:ind w:left="720" w:right="-180"/>
        <w:rPr>
          <w:szCs w:val="24"/>
        </w:rPr>
      </w:pPr>
    </w:p>
    <w:p w14:paraId="4BF9E4A0" w14:textId="75499CA5" w:rsidR="008808D9" w:rsidRDefault="008808D9" w:rsidP="008808D9">
      <w:pPr>
        <w:ind w:left="720" w:right="-180"/>
        <w:rPr>
          <w:i/>
          <w:szCs w:val="24"/>
          <w:u w:val="single"/>
        </w:rPr>
      </w:pPr>
      <w:r>
        <w:rPr>
          <w:szCs w:val="24"/>
        </w:rPr>
        <w:t>Re:</w:t>
      </w:r>
      <w:r>
        <w:rPr>
          <w:szCs w:val="24"/>
        </w:rPr>
        <w:tab/>
      </w:r>
      <w:r w:rsidR="00795B39">
        <w:rPr>
          <w:i/>
          <w:szCs w:val="24"/>
          <w:u w:val="single"/>
        </w:rPr>
        <w:t>Proper Use and Development of Employee</w:t>
      </w:r>
      <w:r w:rsidR="003C0096">
        <w:rPr>
          <w:i/>
          <w:szCs w:val="24"/>
          <w:u w:val="single"/>
        </w:rPr>
        <w:t xml:space="preserve"> Performance Reviews</w:t>
      </w:r>
    </w:p>
    <w:p w14:paraId="4CC4A232" w14:textId="77777777" w:rsidR="008808D9" w:rsidRDefault="008808D9" w:rsidP="008808D9">
      <w:pPr>
        <w:ind w:left="720"/>
        <w:rPr>
          <w:szCs w:val="24"/>
        </w:rPr>
      </w:pPr>
    </w:p>
    <w:p w14:paraId="2E8F3800" w14:textId="10ECA121" w:rsidR="008808D9" w:rsidRDefault="008808D9" w:rsidP="008808D9">
      <w:pPr>
        <w:rPr>
          <w:szCs w:val="24"/>
        </w:rPr>
      </w:pPr>
      <w:r>
        <w:rPr>
          <w:szCs w:val="24"/>
        </w:rPr>
        <w:t xml:space="preserve">Dear </w:t>
      </w:r>
      <w:sdt>
        <w:sdtPr>
          <w:rPr>
            <w:szCs w:val="24"/>
          </w:rPr>
          <w:alias w:val="Field"/>
          <w:tag w:val="FlowField"/>
          <w:id w:val="1181318579"/>
          <w:placeholder>
            <w:docPart w:val="DefaultPlaceholder_-1854013440"/>
          </w:placeholder>
          <w15:color w:val="157DEF"/>
        </w:sdtPr>
        <w:sdtEndPr/>
        <w:sdtContent>
          <w:proofErr w:type="gramStart"/>
          <w:r w:rsidR="00FA7C9C">
            <w:rPr>
              <w:color w:val="167DF0"/>
            </w:rPr>
            <w:t>{{ text</w:t>
          </w:r>
          <w:proofErr w:type="gramEnd"/>
          <w:r w:rsidR="00FA7C9C">
            <w:rPr>
              <w:color w:val="167DF0"/>
            </w:rPr>
            <w:t>_recipient_first_name }}</w:t>
          </w:r>
        </w:sdtContent>
      </w:sdt>
      <w:r>
        <w:rPr>
          <w:szCs w:val="24"/>
        </w:rPr>
        <w:t xml:space="preserve">, </w:t>
      </w:r>
    </w:p>
    <w:p w14:paraId="476417B0" w14:textId="77777777" w:rsidR="008808D9" w:rsidRDefault="008808D9" w:rsidP="008808D9">
      <w:pPr>
        <w:rPr>
          <w:szCs w:val="24"/>
        </w:rPr>
      </w:pPr>
    </w:p>
    <w:p w14:paraId="414E0E92" w14:textId="65DFD8A1" w:rsidR="005D45CD" w:rsidRDefault="00FA7C9C" w:rsidP="009972B2">
      <w:pPr>
        <w:rPr>
          <w:szCs w:val="24"/>
        </w:rPr>
      </w:pPr>
      <w:r>
        <w:rPr>
          <w:szCs w:val="24"/>
        </w:rPr>
        <w:t>A w</w:t>
      </w:r>
      <w:r w:rsidRPr="00546700">
        <w:rPr>
          <w:szCs w:val="24"/>
        </w:rPr>
        <w:t>ell</w:t>
      </w:r>
      <w:r w:rsidR="004D154F">
        <w:rPr>
          <w:szCs w:val="24"/>
        </w:rPr>
        <w:t>-</w:t>
      </w:r>
      <w:r w:rsidRPr="00546700">
        <w:rPr>
          <w:szCs w:val="24"/>
        </w:rPr>
        <w:t xml:space="preserve">designed </w:t>
      </w:r>
      <w:r>
        <w:rPr>
          <w:szCs w:val="24"/>
        </w:rPr>
        <w:t>and executed employee performance review</w:t>
      </w:r>
      <w:r w:rsidRPr="00546700">
        <w:rPr>
          <w:szCs w:val="24"/>
        </w:rPr>
        <w:t xml:space="preserve"> </w:t>
      </w:r>
      <w:r w:rsidR="005D45CD">
        <w:rPr>
          <w:szCs w:val="24"/>
        </w:rPr>
        <w:t>form is a powerful</w:t>
      </w:r>
      <w:r w:rsidRPr="00546700">
        <w:rPr>
          <w:szCs w:val="24"/>
        </w:rPr>
        <w:t xml:space="preserve"> tool </w:t>
      </w:r>
      <w:r w:rsidR="005D45CD">
        <w:rPr>
          <w:szCs w:val="24"/>
        </w:rPr>
        <w:t>for</w:t>
      </w:r>
      <w:r>
        <w:rPr>
          <w:szCs w:val="24"/>
        </w:rPr>
        <w:t xml:space="preserve"> managing and evaluating </w:t>
      </w:r>
      <w:r w:rsidRPr="00546700">
        <w:rPr>
          <w:szCs w:val="24"/>
        </w:rPr>
        <w:t>the skills and productivity of an employer’s workforce</w:t>
      </w:r>
      <w:r>
        <w:rPr>
          <w:szCs w:val="24"/>
        </w:rPr>
        <w:t>, as well as in providing</w:t>
      </w:r>
      <w:r w:rsidRPr="00546700">
        <w:rPr>
          <w:szCs w:val="24"/>
        </w:rPr>
        <w:t xml:space="preserve"> feedback to employees </w:t>
      </w:r>
      <w:r>
        <w:rPr>
          <w:szCs w:val="24"/>
        </w:rPr>
        <w:t xml:space="preserve">regarding their performance and standing at the company. </w:t>
      </w:r>
      <w:r w:rsidR="005D45CD">
        <w:rPr>
          <w:szCs w:val="24"/>
        </w:rPr>
        <w:t>Indeed, such documents</w:t>
      </w:r>
      <w:r>
        <w:rPr>
          <w:szCs w:val="24"/>
        </w:rPr>
        <w:t xml:space="preserve"> can benefit employers by providing them with valuable information about a variety of things, including: (i) which employees are doing well and which </w:t>
      </w:r>
      <w:r w:rsidR="005D45CD">
        <w:rPr>
          <w:szCs w:val="24"/>
        </w:rPr>
        <w:t>might be</w:t>
      </w:r>
      <w:r>
        <w:rPr>
          <w:szCs w:val="24"/>
        </w:rPr>
        <w:t xml:space="preserve"> struggling; (ii) which supervisors, managers, or departments are running successfully and which ones </w:t>
      </w:r>
      <w:proofErr w:type="gramStart"/>
      <w:r>
        <w:rPr>
          <w:szCs w:val="24"/>
        </w:rPr>
        <w:t>aren’t;</w:t>
      </w:r>
      <w:proofErr w:type="gramEnd"/>
      <w:r>
        <w:rPr>
          <w:szCs w:val="24"/>
        </w:rPr>
        <w:t xml:space="preserve"> and (iii) potential legal liabilities. </w:t>
      </w:r>
      <w:r w:rsidR="00C53E87">
        <w:rPr>
          <w:szCs w:val="24"/>
        </w:rPr>
        <w:t>As part of your business protection plan, I created a</w:t>
      </w:r>
      <w:r>
        <w:rPr>
          <w:szCs w:val="24"/>
        </w:rPr>
        <w:t>n employee</w:t>
      </w:r>
      <w:r w:rsidR="00C53E87">
        <w:rPr>
          <w:szCs w:val="24"/>
        </w:rPr>
        <w:t xml:space="preserve"> performance review </w:t>
      </w:r>
      <w:r>
        <w:rPr>
          <w:szCs w:val="24"/>
        </w:rPr>
        <w:t xml:space="preserve">form </w:t>
      </w:r>
      <w:r w:rsidR="00C53E87">
        <w:rPr>
          <w:szCs w:val="24"/>
        </w:rPr>
        <w:t>that you can use for</w:t>
      </w:r>
      <w:r>
        <w:rPr>
          <w:szCs w:val="24"/>
        </w:rPr>
        <w:t xml:space="preserve"> </w:t>
      </w:r>
      <w:sdt>
        <w:sdtPr>
          <w:rPr>
            <w:szCs w:val="24"/>
          </w:rPr>
          <w:alias w:val="Field"/>
          <w:tag w:val="FlowField"/>
          <w:id w:val="1876889936"/>
          <w:lock w:val="contentLocked"/>
          <w:placeholder>
            <w:docPart w:val="DefaultPlaceholder_-1854013440"/>
          </w:placeholder>
          <w15:color w:val="157DEF"/>
        </w:sdtPr>
        <w:sdtEndPr/>
        <w:sdtContent>
          <w:proofErr w:type="gramStart"/>
          <w:r w:rsidR="005D45CD">
            <w:rPr>
              <w:color w:val="167DF0"/>
            </w:rPr>
            <w:t>{{ text</w:t>
          </w:r>
          <w:proofErr w:type="gramEnd"/>
          <w:r w:rsidR="005D45CD">
            <w:rPr>
              <w:color w:val="167DF0"/>
            </w:rPr>
            <w:t>_company_short_name</w:t>
          </w:r>
          <w:r w:rsidR="005D45CD">
            <w:rPr>
              <w:color w:val="FFDD57"/>
            </w:rPr>
            <w:t>|possessive</w:t>
          </w:r>
          <w:r w:rsidR="005D45CD">
            <w:rPr>
              <w:color w:val="167DF0"/>
            </w:rPr>
            <w:t xml:space="preserve"> }}</w:t>
          </w:r>
        </w:sdtContent>
      </w:sdt>
      <w:r w:rsidR="00C53E87" w:rsidRPr="00546700">
        <w:rPr>
          <w:szCs w:val="24"/>
        </w:rPr>
        <w:t xml:space="preserve"> </w:t>
      </w:r>
      <w:r w:rsidR="00C53E87">
        <w:rPr>
          <w:szCs w:val="24"/>
        </w:rPr>
        <w:t>(“</w:t>
      </w:r>
      <w:sdt>
        <w:sdtPr>
          <w:rPr>
            <w:szCs w:val="24"/>
          </w:rPr>
          <w:alias w:val="Field"/>
          <w:tag w:val="FlowField"/>
          <w:id w:val="2049172317"/>
          <w:placeholder>
            <w:docPart w:val="DefaultPlaceholder_-1854013440"/>
          </w:placeholder>
          <w15:color w:val="157DEF"/>
        </w:sdtPr>
        <w:sdtEndPr/>
        <w:sdtContent>
          <w:r>
            <w:rPr>
              <w:color w:val="167DF0"/>
            </w:rPr>
            <w:t>{{ text_company_short_name }}</w:t>
          </w:r>
        </w:sdtContent>
      </w:sdt>
      <w:r w:rsidR="00C53E87">
        <w:rPr>
          <w:szCs w:val="24"/>
        </w:rPr>
        <w:t>”) annual employee reviews (“Performance Review</w:t>
      </w:r>
      <w:r>
        <w:rPr>
          <w:szCs w:val="24"/>
        </w:rPr>
        <w:t>(s)</w:t>
      </w:r>
      <w:r w:rsidR="00C53E87">
        <w:rPr>
          <w:szCs w:val="24"/>
        </w:rPr>
        <w:t>”).</w:t>
      </w:r>
      <w:r w:rsidR="00841DD6">
        <w:rPr>
          <w:szCs w:val="24"/>
        </w:rPr>
        <w:t xml:space="preserve"> </w:t>
      </w:r>
    </w:p>
    <w:p w14:paraId="76E77AD4" w14:textId="77777777" w:rsidR="005D45CD" w:rsidRDefault="005D45CD" w:rsidP="009972B2">
      <w:pPr>
        <w:rPr>
          <w:szCs w:val="24"/>
        </w:rPr>
      </w:pPr>
    </w:p>
    <w:p w14:paraId="65EDA3E9" w14:textId="0CAFE945" w:rsidR="003C0096" w:rsidRDefault="00FA7C9C" w:rsidP="009972B2">
      <w:pPr>
        <w:rPr>
          <w:szCs w:val="24"/>
        </w:rPr>
      </w:pPr>
      <w:r>
        <w:rPr>
          <w:szCs w:val="24"/>
        </w:rPr>
        <w:t xml:space="preserve">The purpose of </w:t>
      </w:r>
      <w:r>
        <w:rPr>
          <w:i/>
          <w:iCs/>
          <w:szCs w:val="24"/>
        </w:rPr>
        <w:t>this</w:t>
      </w:r>
      <w:r>
        <w:rPr>
          <w:szCs w:val="24"/>
        </w:rPr>
        <w:t xml:space="preserve"> letter is to serve </w:t>
      </w:r>
      <w:r w:rsidR="00C53E87">
        <w:rPr>
          <w:szCs w:val="24"/>
        </w:rPr>
        <w:t xml:space="preserve">as </w:t>
      </w:r>
      <w:r w:rsidR="001D7E37">
        <w:rPr>
          <w:szCs w:val="24"/>
        </w:rPr>
        <w:t xml:space="preserve">your </w:t>
      </w:r>
      <w:r w:rsidR="00C53E87">
        <w:rPr>
          <w:szCs w:val="24"/>
        </w:rPr>
        <w:t xml:space="preserve">primer on </w:t>
      </w:r>
      <w:r w:rsidR="00532909">
        <w:rPr>
          <w:szCs w:val="24"/>
        </w:rPr>
        <w:t xml:space="preserve">certain </w:t>
      </w:r>
      <w:r>
        <w:rPr>
          <w:szCs w:val="24"/>
        </w:rPr>
        <w:t xml:space="preserve">laws surrounding </w:t>
      </w:r>
      <w:r w:rsidR="00C53E87">
        <w:rPr>
          <w:szCs w:val="24"/>
        </w:rPr>
        <w:t>the proper use of the Performance Review</w:t>
      </w:r>
      <w:r w:rsidR="00532909">
        <w:rPr>
          <w:szCs w:val="24"/>
        </w:rPr>
        <w:t xml:space="preserve"> that I prepared for </w:t>
      </w:r>
      <w:sdt>
        <w:sdtPr>
          <w:rPr>
            <w:szCs w:val="24"/>
          </w:rPr>
          <w:alias w:val="Field"/>
          <w:tag w:val="FlowField"/>
          <w:id w:val="295345776"/>
          <w:lock w:val="contentLocked"/>
          <w:placeholder>
            <w:docPart w:val="DefaultPlaceholder_-1854013440"/>
          </w:placeholder>
          <w15:color w:val="157DEF"/>
        </w:sdtPr>
        <w:sdtEndPr/>
        <w:sdtContent>
          <w:proofErr w:type="gramStart"/>
          <w:r w:rsidR="00532909">
            <w:rPr>
              <w:color w:val="167DF0"/>
            </w:rPr>
            <w:t>{{ text</w:t>
          </w:r>
          <w:proofErr w:type="gramEnd"/>
          <w:r w:rsidR="00532909">
            <w:rPr>
              <w:color w:val="167DF0"/>
            </w:rPr>
            <w:t>_company_short_name }}</w:t>
          </w:r>
        </w:sdtContent>
      </w:sdt>
      <w:r w:rsidR="00C53E87">
        <w:rPr>
          <w:szCs w:val="24"/>
        </w:rPr>
        <w:t xml:space="preserve">, including a discussion </w:t>
      </w:r>
      <w:r w:rsidR="001D7E37">
        <w:rPr>
          <w:szCs w:val="24"/>
        </w:rPr>
        <w:t xml:space="preserve">regarding the role </w:t>
      </w:r>
      <w:r w:rsidR="004D154F">
        <w:rPr>
          <w:szCs w:val="24"/>
        </w:rPr>
        <w:t xml:space="preserve">that </w:t>
      </w:r>
      <w:r w:rsidR="00532909">
        <w:rPr>
          <w:szCs w:val="24"/>
        </w:rPr>
        <w:t>the</w:t>
      </w:r>
      <w:r w:rsidR="001D7E37">
        <w:rPr>
          <w:szCs w:val="24"/>
        </w:rPr>
        <w:t xml:space="preserve"> </w:t>
      </w:r>
      <w:r>
        <w:rPr>
          <w:szCs w:val="24"/>
        </w:rPr>
        <w:t xml:space="preserve">Performance Review might play </w:t>
      </w:r>
      <w:r w:rsidR="001D7E37">
        <w:rPr>
          <w:szCs w:val="24"/>
        </w:rPr>
        <w:t xml:space="preserve">in the event that a current or former employee files a lawsuit </w:t>
      </w:r>
      <w:r w:rsidR="00532909">
        <w:rPr>
          <w:szCs w:val="24"/>
        </w:rPr>
        <w:t xml:space="preserve">and/or administrative complaint </w:t>
      </w:r>
      <w:r w:rsidR="001D7E37">
        <w:rPr>
          <w:szCs w:val="24"/>
        </w:rPr>
        <w:t xml:space="preserve">against </w:t>
      </w:r>
      <w:sdt>
        <w:sdtPr>
          <w:rPr>
            <w:szCs w:val="24"/>
          </w:rPr>
          <w:alias w:val="Field"/>
          <w:tag w:val="FlowField"/>
          <w:id w:val="1036306412"/>
          <w:placeholder>
            <w:docPart w:val="DefaultPlaceholder_-1854013440"/>
          </w:placeholder>
          <w15:color w:val="157DEF"/>
        </w:sdtPr>
        <w:sdtEndPr/>
        <w:sdtContent>
          <w:r>
            <w:rPr>
              <w:color w:val="167DF0"/>
            </w:rPr>
            <w:t>{{ text_company_short_name }}</w:t>
          </w:r>
        </w:sdtContent>
      </w:sdt>
      <w:r>
        <w:rPr>
          <w:szCs w:val="24"/>
        </w:rPr>
        <w:t>.</w:t>
      </w:r>
      <w:r w:rsidR="00C53E87">
        <w:rPr>
          <w:szCs w:val="24"/>
        </w:rPr>
        <w:t xml:space="preserve"> </w:t>
      </w:r>
      <w:r w:rsidR="001D7E37">
        <w:rPr>
          <w:szCs w:val="24"/>
        </w:rPr>
        <w:t xml:space="preserve">And since </w:t>
      </w:r>
      <w:r>
        <w:rPr>
          <w:szCs w:val="24"/>
        </w:rPr>
        <w:t xml:space="preserve">I created </w:t>
      </w:r>
      <w:sdt>
        <w:sdtPr>
          <w:rPr>
            <w:szCs w:val="24"/>
          </w:rPr>
          <w:alias w:val="Field"/>
          <w:tag w:val="FlowField"/>
          <w:id w:val="-1396349450"/>
          <w:placeholder>
            <w:docPart w:val="2396E0DC549D4F7EAA02E6B5164556B6"/>
          </w:placeholder>
          <w15:color w:val="157DEF"/>
        </w:sdtPr>
        <w:sdtEndPr/>
        <w:sdtContent>
          <w:proofErr w:type="gramStart"/>
          <w:r>
            <w:rPr>
              <w:color w:val="167DF0"/>
            </w:rPr>
            <w:t xml:space="preserve">{{ </w:t>
          </w:r>
          <w:proofErr w:type="spellStart"/>
          <w:r>
            <w:rPr>
              <w:color w:val="167DF0"/>
            </w:rPr>
            <w:t>text</w:t>
          </w:r>
          <w:proofErr w:type="gramEnd"/>
          <w:r>
            <w:rPr>
              <w:color w:val="167DF0"/>
            </w:rPr>
            <w:t>_company_short_name</w:t>
          </w:r>
          <w:r>
            <w:rPr>
              <w:color w:val="FFDD57"/>
            </w:rPr>
            <w:t>|possessive</w:t>
          </w:r>
          <w:proofErr w:type="spellEnd"/>
          <w:r>
            <w:rPr>
              <w:color w:val="167DF0"/>
            </w:rPr>
            <w:t xml:space="preserve"> }}</w:t>
          </w:r>
        </w:sdtContent>
      </w:sdt>
      <w:r>
        <w:rPr>
          <w:szCs w:val="24"/>
        </w:rPr>
        <w:t xml:space="preserve"> Performance Review as a </w:t>
      </w:r>
      <w:r w:rsidR="00841DD6" w:rsidRPr="00841DD6">
        <w:rPr>
          <w:szCs w:val="24"/>
        </w:rPr>
        <w:t>fill-in-able PDF</w:t>
      </w:r>
      <w:r>
        <w:rPr>
          <w:szCs w:val="24"/>
        </w:rPr>
        <w:t xml:space="preserve">, </w:t>
      </w:r>
      <w:r w:rsidR="00841DD6" w:rsidRPr="00841DD6">
        <w:rPr>
          <w:szCs w:val="24"/>
        </w:rPr>
        <w:t xml:space="preserve">you should have no problem using it for all of </w:t>
      </w:r>
      <w:sdt>
        <w:sdtPr>
          <w:rPr>
            <w:szCs w:val="24"/>
          </w:rPr>
          <w:alias w:val="Field"/>
          <w:tag w:val="FlowField"/>
          <w:id w:val="553208442"/>
          <w:placeholder>
            <w:docPart w:val="DefaultPlaceholder_-1854013440"/>
          </w:placeholder>
          <w15:color w:val="157DEF"/>
        </w:sdtPr>
        <w:sdtEndPr/>
        <w:sdtContent>
          <w:r>
            <w:rPr>
              <w:color w:val="167DF0"/>
            </w:rPr>
            <w:t xml:space="preserve">{{ </w:t>
          </w:r>
          <w:proofErr w:type="spellStart"/>
          <w:r>
            <w:rPr>
              <w:color w:val="167DF0"/>
            </w:rPr>
            <w:t>text_company_short_name</w:t>
          </w:r>
          <w:r>
            <w:rPr>
              <w:color w:val="FFDD57"/>
            </w:rPr>
            <w:t>|possessive</w:t>
          </w:r>
          <w:proofErr w:type="spellEnd"/>
          <w:r>
            <w:rPr>
              <w:color w:val="167DF0"/>
            </w:rPr>
            <w:t xml:space="preserve"> }}</w:t>
          </w:r>
        </w:sdtContent>
      </w:sdt>
      <w:r w:rsidR="00841DD6" w:rsidRPr="00841DD6">
        <w:rPr>
          <w:szCs w:val="24"/>
        </w:rPr>
        <w:t xml:space="preserve"> employees</w:t>
      </w:r>
      <w:r>
        <w:rPr>
          <w:szCs w:val="24"/>
        </w:rPr>
        <w:t xml:space="preserve"> from this point forward. </w:t>
      </w:r>
    </w:p>
    <w:p w14:paraId="5E63E723" w14:textId="77777777" w:rsidR="00DB57A0" w:rsidRDefault="00DB57A0" w:rsidP="00FA7C9C">
      <w:pPr>
        <w:rPr>
          <w:szCs w:val="24"/>
        </w:rPr>
      </w:pPr>
    </w:p>
    <w:p w14:paraId="39A70068" w14:textId="77777777" w:rsidR="00DB57A0" w:rsidRPr="00DB57A0" w:rsidRDefault="00DB57A0" w:rsidP="00DB57A0">
      <w:pPr>
        <w:jc w:val="center"/>
        <w:rPr>
          <w:b/>
          <w:szCs w:val="24"/>
        </w:rPr>
      </w:pPr>
      <w:r w:rsidRPr="00DB57A0">
        <w:rPr>
          <w:b/>
          <w:color w:val="000099"/>
          <w:szCs w:val="24"/>
        </w:rPr>
        <w:fldChar w:fldCharType="begin"/>
      </w:r>
      <w:r w:rsidRPr="00DB57A0">
        <w:rPr>
          <w:b/>
          <w:color w:val="000099"/>
          <w:szCs w:val="24"/>
        </w:rPr>
        <w:instrText xml:space="preserve"> LISTNUM  LegalDefault </w:instrText>
      </w:r>
      <w:r w:rsidRPr="00DB57A0">
        <w:rPr>
          <w:b/>
          <w:color w:val="000099"/>
          <w:szCs w:val="24"/>
        </w:rPr>
        <w:fldChar w:fldCharType="end"/>
      </w:r>
    </w:p>
    <w:p w14:paraId="56C775B0" w14:textId="205BE0D1" w:rsidR="00DB57A0" w:rsidRPr="006D7CC1" w:rsidRDefault="00DB57A0" w:rsidP="00DB57A0">
      <w:pPr>
        <w:jc w:val="center"/>
        <w:rPr>
          <w:b/>
          <w:color w:val="000099"/>
          <w:szCs w:val="24"/>
          <w:u w:val="single"/>
        </w:rPr>
      </w:pPr>
      <w:r w:rsidRPr="00DB57A0">
        <w:rPr>
          <w:b/>
          <w:color w:val="000099"/>
          <w:szCs w:val="24"/>
          <w:u w:val="single"/>
        </w:rPr>
        <w:t xml:space="preserve">How </w:t>
      </w:r>
      <w:r w:rsidR="006D7CC1">
        <w:rPr>
          <w:b/>
          <w:color w:val="000099"/>
          <w:szCs w:val="24"/>
          <w:u w:val="single"/>
        </w:rPr>
        <w:t>the Performance Review C</w:t>
      </w:r>
      <w:r w:rsidR="006D7CC1" w:rsidRPr="006D7CC1">
        <w:rPr>
          <w:b/>
          <w:color w:val="000099"/>
          <w:szCs w:val="24"/>
          <w:u w:val="single"/>
        </w:rPr>
        <w:t xml:space="preserve">an Help </w:t>
      </w:r>
      <w:sdt>
        <w:sdtPr>
          <w:rPr>
            <w:b/>
            <w:color w:val="000099"/>
            <w:szCs w:val="24"/>
            <w:u w:val="single"/>
          </w:rPr>
          <w:alias w:val="Field"/>
          <w:tag w:val="FlowField"/>
          <w:id w:val="677007908"/>
          <w:placeholder>
            <w:docPart w:val="DefaultPlaceholder_-1854013440"/>
          </w:placeholder>
          <w15:color w:val="157DEF"/>
        </w:sdtPr>
        <w:sdtEndPr/>
        <w:sdtContent>
          <w:proofErr w:type="gramStart"/>
          <w:r w:rsidR="006D7CC1" w:rsidRPr="006D7CC1">
            <w:rPr>
              <w:b/>
              <w:color w:val="167DF0"/>
              <w:u w:val="single"/>
            </w:rPr>
            <w:t>{{ text</w:t>
          </w:r>
          <w:proofErr w:type="gramEnd"/>
          <w:r w:rsidR="006D7CC1" w:rsidRPr="006D7CC1">
            <w:rPr>
              <w:b/>
              <w:color w:val="167DF0"/>
              <w:u w:val="single"/>
            </w:rPr>
            <w:t>_company_short_name }}</w:t>
          </w:r>
        </w:sdtContent>
      </w:sdt>
    </w:p>
    <w:p w14:paraId="3CFACDF5" w14:textId="77777777" w:rsidR="00546700" w:rsidRDefault="00546700" w:rsidP="00546700">
      <w:pPr>
        <w:ind w:left="1440"/>
        <w:rPr>
          <w:szCs w:val="24"/>
        </w:rPr>
      </w:pPr>
    </w:p>
    <w:p w14:paraId="54E9B605" w14:textId="15629107" w:rsidR="00222E56" w:rsidRPr="00222E56" w:rsidRDefault="00222E56" w:rsidP="00546700">
      <w:pPr>
        <w:jc w:val="center"/>
        <w:rPr>
          <w:bCs/>
          <w:color w:val="000099"/>
          <w:szCs w:val="24"/>
        </w:rPr>
      </w:pPr>
      <w:r w:rsidRPr="00222E56">
        <w:rPr>
          <w:bCs/>
          <w:color w:val="000099"/>
          <w:szCs w:val="24"/>
        </w:rPr>
        <w:fldChar w:fldCharType="begin"/>
      </w:r>
      <w:r w:rsidRPr="00222E56">
        <w:rPr>
          <w:bCs/>
          <w:color w:val="000099"/>
          <w:szCs w:val="24"/>
        </w:rPr>
        <w:instrText xml:space="preserve"> LISTNUM LegalDefault \l 2 </w:instrText>
      </w:r>
      <w:r w:rsidRPr="00222E56">
        <w:rPr>
          <w:bCs/>
          <w:color w:val="000099"/>
          <w:szCs w:val="24"/>
        </w:rPr>
        <w:fldChar w:fldCharType="end"/>
      </w:r>
    </w:p>
    <w:p w14:paraId="7CBC14DB" w14:textId="11D2894B" w:rsidR="00546700" w:rsidRPr="003B046C" w:rsidRDefault="00546700" w:rsidP="00546700">
      <w:pPr>
        <w:jc w:val="center"/>
        <w:rPr>
          <w:bCs/>
          <w:color w:val="000099"/>
          <w:szCs w:val="24"/>
        </w:rPr>
      </w:pPr>
      <w:r w:rsidRPr="003B046C">
        <w:rPr>
          <w:bCs/>
          <w:color w:val="000099"/>
          <w:szCs w:val="24"/>
        </w:rPr>
        <w:t>Employees Undergoing Reviews</w:t>
      </w:r>
    </w:p>
    <w:p w14:paraId="56790221" w14:textId="77777777" w:rsidR="00546700" w:rsidRDefault="00546700" w:rsidP="00546700">
      <w:pPr>
        <w:rPr>
          <w:szCs w:val="24"/>
        </w:rPr>
      </w:pPr>
    </w:p>
    <w:p w14:paraId="1B8C5312" w14:textId="6E6A03C1" w:rsidR="00520187" w:rsidRDefault="00546700" w:rsidP="00520187">
      <w:pPr>
        <w:rPr>
          <w:szCs w:val="24"/>
        </w:rPr>
      </w:pPr>
      <w:r>
        <w:rPr>
          <w:szCs w:val="24"/>
        </w:rPr>
        <w:t xml:space="preserve">Perhaps the most obvious benefit of </w:t>
      </w:r>
      <w:r w:rsidR="00520187">
        <w:rPr>
          <w:szCs w:val="24"/>
        </w:rPr>
        <w:t>using a document like the Performance Review</w:t>
      </w:r>
      <w:r>
        <w:rPr>
          <w:szCs w:val="24"/>
        </w:rPr>
        <w:t xml:space="preserve"> is that </w:t>
      </w:r>
      <w:r w:rsidR="00520187">
        <w:rPr>
          <w:szCs w:val="24"/>
        </w:rPr>
        <w:t>it provides an employer</w:t>
      </w:r>
      <w:r w:rsidR="006D7CC1">
        <w:rPr>
          <w:szCs w:val="24"/>
        </w:rPr>
        <w:t>,</w:t>
      </w:r>
      <w:r w:rsidR="00520187">
        <w:rPr>
          <w:szCs w:val="24"/>
        </w:rPr>
        <w:t xml:space="preserve"> like </w:t>
      </w:r>
      <w:sdt>
        <w:sdtPr>
          <w:rPr>
            <w:szCs w:val="24"/>
          </w:rPr>
          <w:alias w:val="Field"/>
          <w:tag w:val="FlowField"/>
          <w:id w:val="-320815949"/>
          <w:placeholder>
            <w:docPart w:val="DefaultPlaceholder_-1854013440"/>
          </w:placeholder>
          <w15:color w:val="157DEF"/>
        </w:sdtPr>
        <w:sdtEndPr/>
        <w:sdtContent>
          <w:proofErr w:type="gramStart"/>
          <w:r w:rsidR="00520187">
            <w:rPr>
              <w:color w:val="167DF0"/>
            </w:rPr>
            <w:t>{{ text</w:t>
          </w:r>
          <w:proofErr w:type="gramEnd"/>
          <w:r w:rsidR="00520187">
            <w:rPr>
              <w:color w:val="167DF0"/>
            </w:rPr>
            <w:t>_company_short_name }}</w:t>
          </w:r>
        </w:sdtContent>
      </w:sdt>
      <w:r w:rsidR="006D7CC1">
        <w:rPr>
          <w:szCs w:val="24"/>
        </w:rPr>
        <w:t>,</w:t>
      </w:r>
      <w:r>
        <w:rPr>
          <w:szCs w:val="24"/>
        </w:rPr>
        <w:t xml:space="preserve"> an opportunity to learn </w:t>
      </w:r>
      <w:r w:rsidR="00520187">
        <w:rPr>
          <w:szCs w:val="24"/>
        </w:rPr>
        <w:t>a good deal about each employee’s:</w:t>
      </w:r>
    </w:p>
    <w:p w14:paraId="64CF8F7D" w14:textId="77777777" w:rsidR="00520187" w:rsidRDefault="00520187" w:rsidP="00520187">
      <w:pPr>
        <w:rPr>
          <w:szCs w:val="24"/>
        </w:rPr>
      </w:pPr>
    </w:p>
    <w:p w14:paraId="6D4B124F" w14:textId="4C7712D5" w:rsidR="00520187" w:rsidRDefault="00520187" w:rsidP="00804E24">
      <w:pPr>
        <w:ind w:left="1080" w:hanging="360"/>
        <w:rPr>
          <w:szCs w:val="24"/>
        </w:rPr>
      </w:pPr>
      <w:r>
        <w:rPr>
          <w:szCs w:val="24"/>
        </w:rPr>
        <w:lastRenderedPageBreak/>
        <w:t xml:space="preserve">— </w:t>
      </w:r>
      <w:r w:rsidR="00804E24">
        <w:rPr>
          <w:szCs w:val="24"/>
        </w:rPr>
        <w:t xml:space="preserve"> </w:t>
      </w:r>
      <w:r>
        <w:rPr>
          <w:szCs w:val="24"/>
        </w:rPr>
        <w:t>individual performance during a given time period (including whether the employee met identified targets, etc.</w:t>
      </w:r>
      <w:proofErr w:type="gramStart"/>
      <w:r>
        <w:rPr>
          <w:szCs w:val="24"/>
        </w:rPr>
        <w:t>);</w:t>
      </w:r>
      <w:proofErr w:type="gramEnd"/>
      <w:r>
        <w:rPr>
          <w:szCs w:val="24"/>
        </w:rPr>
        <w:t xml:space="preserve"> </w:t>
      </w:r>
    </w:p>
    <w:p w14:paraId="4D70ACE0" w14:textId="77777777" w:rsidR="00520187" w:rsidRDefault="00520187" w:rsidP="00520187">
      <w:pPr>
        <w:ind w:left="720"/>
        <w:rPr>
          <w:szCs w:val="24"/>
        </w:rPr>
      </w:pPr>
    </w:p>
    <w:p w14:paraId="4EA76B39" w14:textId="1A96378D" w:rsidR="00520187" w:rsidRDefault="00520187" w:rsidP="00520187">
      <w:pPr>
        <w:ind w:left="720"/>
        <w:rPr>
          <w:szCs w:val="24"/>
        </w:rPr>
      </w:pPr>
      <w:r>
        <w:rPr>
          <w:szCs w:val="24"/>
        </w:rPr>
        <w:t xml:space="preserve">— </w:t>
      </w:r>
      <w:r w:rsidR="00804E24">
        <w:rPr>
          <w:szCs w:val="24"/>
        </w:rPr>
        <w:t xml:space="preserve"> </w:t>
      </w:r>
      <w:proofErr w:type="gramStart"/>
      <w:r>
        <w:rPr>
          <w:szCs w:val="24"/>
        </w:rPr>
        <w:t>strengths;</w:t>
      </w:r>
      <w:proofErr w:type="gramEnd"/>
      <w:r>
        <w:rPr>
          <w:szCs w:val="24"/>
        </w:rPr>
        <w:t xml:space="preserve"> </w:t>
      </w:r>
    </w:p>
    <w:p w14:paraId="50DD7043" w14:textId="77777777" w:rsidR="00520187" w:rsidRDefault="00520187" w:rsidP="00520187">
      <w:pPr>
        <w:ind w:left="720"/>
        <w:rPr>
          <w:szCs w:val="24"/>
        </w:rPr>
      </w:pPr>
    </w:p>
    <w:p w14:paraId="402C37EF" w14:textId="0FDDD638" w:rsidR="00520187" w:rsidRDefault="00520187" w:rsidP="00804E24">
      <w:pPr>
        <w:ind w:left="1080" w:hanging="360"/>
        <w:rPr>
          <w:szCs w:val="24"/>
        </w:rPr>
      </w:pPr>
      <w:r>
        <w:rPr>
          <w:szCs w:val="24"/>
        </w:rPr>
        <w:t xml:space="preserve">— </w:t>
      </w:r>
      <w:r w:rsidR="00804E24">
        <w:rPr>
          <w:szCs w:val="24"/>
        </w:rPr>
        <w:t xml:space="preserve"> </w:t>
      </w:r>
      <w:r>
        <w:rPr>
          <w:szCs w:val="24"/>
        </w:rPr>
        <w:t>weaknesses or underperforming areas (along with a look at whether such weaknesses result from a lack of required skills, or whether they can be resolved with additional training</w:t>
      </w:r>
      <w:proofErr w:type="gramStart"/>
      <w:r>
        <w:rPr>
          <w:szCs w:val="24"/>
        </w:rPr>
        <w:t>);</w:t>
      </w:r>
      <w:proofErr w:type="gramEnd"/>
      <w:r>
        <w:rPr>
          <w:szCs w:val="24"/>
        </w:rPr>
        <w:t xml:space="preserve"> </w:t>
      </w:r>
    </w:p>
    <w:p w14:paraId="425FDF17" w14:textId="77777777" w:rsidR="00520187" w:rsidRDefault="00520187" w:rsidP="00520187">
      <w:pPr>
        <w:ind w:left="720"/>
        <w:rPr>
          <w:szCs w:val="24"/>
        </w:rPr>
      </w:pPr>
    </w:p>
    <w:p w14:paraId="5E347522" w14:textId="54ECC67F" w:rsidR="00546700" w:rsidRDefault="00520187" w:rsidP="00804E24">
      <w:pPr>
        <w:ind w:left="1080" w:hanging="360"/>
        <w:rPr>
          <w:szCs w:val="24"/>
        </w:rPr>
      </w:pPr>
      <w:r>
        <w:rPr>
          <w:szCs w:val="24"/>
        </w:rPr>
        <w:t xml:space="preserve">— </w:t>
      </w:r>
      <w:r w:rsidR="00804E24">
        <w:rPr>
          <w:szCs w:val="24"/>
        </w:rPr>
        <w:t xml:space="preserve"> </w:t>
      </w:r>
      <w:r>
        <w:rPr>
          <w:szCs w:val="24"/>
        </w:rPr>
        <w:t>attitude (including whether or not the employee’s attitude might be affecting the morale or performance of other employees</w:t>
      </w:r>
      <w:proofErr w:type="gramStart"/>
      <w:r>
        <w:rPr>
          <w:szCs w:val="24"/>
        </w:rPr>
        <w:t>);</w:t>
      </w:r>
      <w:proofErr w:type="gramEnd"/>
      <w:r>
        <w:rPr>
          <w:szCs w:val="24"/>
        </w:rPr>
        <w:t xml:space="preserve"> </w:t>
      </w:r>
    </w:p>
    <w:p w14:paraId="1D7E7DFC" w14:textId="77777777" w:rsidR="004E0BF7" w:rsidRDefault="004E0BF7" w:rsidP="004E0BF7">
      <w:pPr>
        <w:ind w:left="900" w:hanging="180"/>
        <w:rPr>
          <w:szCs w:val="24"/>
        </w:rPr>
      </w:pPr>
    </w:p>
    <w:p w14:paraId="18B3DDDA" w14:textId="0C9669CE" w:rsidR="00546700" w:rsidRDefault="004E0BF7" w:rsidP="004E0BF7">
      <w:pPr>
        <w:ind w:left="900" w:hanging="180"/>
        <w:rPr>
          <w:szCs w:val="24"/>
        </w:rPr>
      </w:pPr>
      <w:r>
        <w:rPr>
          <w:szCs w:val="24"/>
        </w:rPr>
        <w:t>—</w:t>
      </w:r>
      <w:r w:rsidR="00546700">
        <w:rPr>
          <w:szCs w:val="24"/>
        </w:rPr>
        <w:t xml:space="preserve"> </w:t>
      </w:r>
      <w:r w:rsidR="00A025AC">
        <w:rPr>
          <w:szCs w:val="24"/>
        </w:rPr>
        <w:t xml:space="preserve"> </w:t>
      </w:r>
      <w:r w:rsidR="00520187">
        <w:rPr>
          <w:szCs w:val="24"/>
        </w:rPr>
        <w:t>p</w:t>
      </w:r>
      <w:r w:rsidR="00546700">
        <w:rPr>
          <w:szCs w:val="24"/>
        </w:rPr>
        <w:t>rofessional goals, aspirations, or concerns</w:t>
      </w:r>
      <w:r w:rsidR="00BE0B23">
        <w:rPr>
          <w:szCs w:val="24"/>
        </w:rPr>
        <w:t>; and</w:t>
      </w:r>
    </w:p>
    <w:p w14:paraId="4752BB9A" w14:textId="77777777" w:rsidR="004E0BF7" w:rsidRDefault="004E0BF7" w:rsidP="004E0BF7">
      <w:pPr>
        <w:ind w:left="900" w:hanging="180"/>
        <w:rPr>
          <w:szCs w:val="24"/>
        </w:rPr>
      </w:pPr>
    </w:p>
    <w:p w14:paraId="4BF3E0C1" w14:textId="1AD9A51B" w:rsidR="00546700" w:rsidRDefault="004E0BF7" w:rsidP="00804E24">
      <w:pPr>
        <w:ind w:left="1080" w:hanging="360"/>
        <w:rPr>
          <w:szCs w:val="24"/>
        </w:rPr>
      </w:pPr>
      <w:r>
        <w:rPr>
          <w:szCs w:val="24"/>
        </w:rPr>
        <w:t>—</w:t>
      </w:r>
      <w:r w:rsidR="00546700">
        <w:rPr>
          <w:szCs w:val="24"/>
        </w:rPr>
        <w:t xml:space="preserve"> </w:t>
      </w:r>
      <w:r w:rsidR="00804E24">
        <w:rPr>
          <w:szCs w:val="24"/>
        </w:rPr>
        <w:t xml:space="preserve"> </w:t>
      </w:r>
      <w:r w:rsidR="00520187">
        <w:rPr>
          <w:szCs w:val="24"/>
        </w:rPr>
        <w:t>i</w:t>
      </w:r>
      <w:r w:rsidR="00546700">
        <w:rPr>
          <w:szCs w:val="24"/>
        </w:rPr>
        <w:t xml:space="preserve">nsight into how similarly situated employees view </w:t>
      </w:r>
      <w:sdt>
        <w:sdtPr>
          <w:rPr>
            <w:szCs w:val="24"/>
          </w:rPr>
          <w:alias w:val="Field"/>
          <w:tag w:val="FlowField"/>
          <w:id w:val="-796297438"/>
          <w:placeholder>
            <w:docPart w:val="DefaultPlaceholder_-1854013440"/>
          </w:placeholder>
          <w15:color w:val="157DEF"/>
        </w:sdtPr>
        <w:sdtEndPr/>
        <w:sdtContent>
          <w:proofErr w:type="gramStart"/>
          <w:r w:rsidR="00520187">
            <w:rPr>
              <w:color w:val="167DF0"/>
            </w:rPr>
            <w:t>{{ text</w:t>
          </w:r>
          <w:proofErr w:type="gramEnd"/>
          <w:r w:rsidR="00520187">
            <w:rPr>
              <w:color w:val="167DF0"/>
            </w:rPr>
            <w:t>_company_short_name }}</w:t>
          </w:r>
        </w:sdtContent>
      </w:sdt>
      <w:r w:rsidR="00546700">
        <w:rPr>
          <w:szCs w:val="24"/>
        </w:rPr>
        <w:t xml:space="preserve"> and its management.</w:t>
      </w:r>
    </w:p>
    <w:p w14:paraId="660235D6" w14:textId="77777777" w:rsidR="00F94860" w:rsidRDefault="00F94860" w:rsidP="00546700">
      <w:pPr>
        <w:ind w:left="1620" w:hanging="180"/>
        <w:rPr>
          <w:szCs w:val="24"/>
        </w:rPr>
      </w:pPr>
    </w:p>
    <w:p w14:paraId="7DD837E4" w14:textId="79CB30CC" w:rsidR="00F94860" w:rsidRDefault="00397412" w:rsidP="00397412">
      <w:pPr>
        <w:rPr>
          <w:szCs w:val="24"/>
        </w:rPr>
      </w:pPr>
      <w:r>
        <w:rPr>
          <w:szCs w:val="24"/>
        </w:rPr>
        <w:t xml:space="preserve">Consequently, the Performance Review constitutes a </w:t>
      </w:r>
      <w:r w:rsidR="00F94860">
        <w:rPr>
          <w:szCs w:val="24"/>
        </w:rPr>
        <w:t xml:space="preserve">valuable tool in deciding whether </w:t>
      </w:r>
      <w:r>
        <w:rPr>
          <w:szCs w:val="24"/>
        </w:rPr>
        <w:t xml:space="preserve">to: (i) promote an employee; (ii) increase an employee’s compensation; (iii) provide an employee with additional incentives (e.g., a bonus); (iv) make additional training available; and/or (v) take adverse action against an employee (e.g., suspension, demotion, or termination). </w:t>
      </w:r>
    </w:p>
    <w:p w14:paraId="6AE52E45" w14:textId="77777777" w:rsidR="00F94860" w:rsidRDefault="00F94860" w:rsidP="00F94860">
      <w:pPr>
        <w:ind w:left="360" w:hanging="180"/>
        <w:rPr>
          <w:szCs w:val="24"/>
        </w:rPr>
      </w:pPr>
    </w:p>
    <w:p w14:paraId="7C9F1EAF" w14:textId="7F6907A5" w:rsidR="00222E56" w:rsidRDefault="00222E56" w:rsidP="009C3006">
      <w:pPr>
        <w:ind w:left="180" w:hanging="180"/>
        <w:jc w:val="center"/>
        <w:rPr>
          <w:bCs/>
          <w:color w:val="000099"/>
          <w:szCs w:val="24"/>
        </w:rPr>
      </w:pPr>
      <w:r w:rsidRPr="00222E56">
        <w:rPr>
          <w:bCs/>
          <w:color w:val="000099"/>
          <w:szCs w:val="24"/>
        </w:rPr>
        <w:fldChar w:fldCharType="begin"/>
      </w:r>
      <w:r w:rsidRPr="00222E56">
        <w:rPr>
          <w:bCs/>
          <w:color w:val="000099"/>
          <w:szCs w:val="24"/>
        </w:rPr>
        <w:instrText xml:space="preserve"> LISTNUM LegalDefault \l 2 </w:instrText>
      </w:r>
      <w:r w:rsidRPr="00222E56">
        <w:rPr>
          <w:bCs/>
          <w:color w:val="000099"/>
          <w:szCs w:val="24"/>
        </w:rPr>
        <w:fldChar w:fldCharType="end"/>
      </w:r>
    </w:p>
    <w:p w14:paraId="25E1D5C1" w14:textId="423EC1D7" w:rsidR="009C3006" w:rsidRPr="003B046C" w:rsidRDefault="009C3006" w:rsidP="009C3006">
      <w:pPr>
        <w:ind w:left="180" w:hanging="180"/>
        <w:jc w:val="center"/>
        <w:rPr>
          <w:bCs/>
          <w:szCs w:val="24"/>
        </w:rPr>
      </w:pPr>
      <w:r w:rsidRPr="003B046C">
        <w:rPr>
          <w:bCs/>
          <w:color w:val="000099"/>
          <w:szCs w:val="24"/>
        </w:rPr>
        <w:t>Comparing Supervisors/Managers/Departments</w:t>
      </w:r>
    </w:p>
    <w:p w14:paraId="63D219FD" w14:textId="77777777" w:rsidR="009C3006" w:rsidRDefault="009C3006" w:rsidP="009C3006">
      <w:pPr>
        <w:ind w:left="180" w:hanging="180"/>
        <w:rPr>
          <w:szCs w:val="24"/>
        </w:rPr>
      </w:pPr>
    </w:p>
    <w:p w14:paraId="57FBBADA" w14:textId="7CE3C903" w:rsidR="00F94860" w:rsidRDefault="006D7CC1" w:rsidP="006D7CC1">
      <w:pPr>
        <w:rPr>
          <w:szCs w:val="24"/>
        </w:rPr>
      </w:pPr>
      <w:r>
        <w:rPr>
          <w:szCs w:val="24"/>
        </w:rPr>
        <w:t xml:space="preserve">As I implied above, </w:t>
      </w:r>
      <w:sdt>
        <w:sdtPr>
          <w:rPr>
            <w:szCs w:val="24"/>
          </w:rPr>
          <w:alias w:val="Field"/>
          <w:tag w:val="FlowField"/>
          <w:id w:val="274060141"/>
          <w:placeholder>
            <w:docPart w:val="DefaultPlaceholder_-1854013440"/>
          </w:placeholder>
          <w15:color w:val="157DEF"/>
        </w:sdtPr>
        <w:sdtEndPr/>
        <w:sdtContent>
          <w:proofErr w:type="gramStart"/>
          <w:r w:rsidR="00520187">
            <w:rPr>
              <w:color w:val="167DF0"/>
            </w:rPr>
            <w:t>{{ text</w:t>
          </w:r>
          <w:proofErr w:type="gramEnd"/>
          <w:r w:rsidR="00520187">
            <w:rPr>
              <w:color w:val="167DF0"/>
            </w:rPr>
            <w:t>_company_short_name }}</w:t>
          </w:r>
        </w:sdtContent>
      </w:sdt>
      <w:r w:rsidR="00F94860">
        <w:rPr>
          <w:szCs w:val="24"/>
        </w:rPr>
        <w:t xml:space="preserve"> can also </w:t>
      </w:r>
      <w:r>
        <w:rPr>
          <w:szCs w:val="24"/>
        </w:rPr>
        <w:t>use the Performance Review</w:t>
      </w:r>
      <w:r w:rsidR="00F94860">
        <w:rPr>
          <w:szCs w:val="24"/>
        </w:rPr>
        <w:t xml:space="preserve"> to gain valuable information </w:t>
      </w:r>
      <w:r>
        <w:rPr>
          <w:szCs w:val="24"/>
        </w:rPr>
        <w:t xml:space="preserve">about </w:t>
      </w:r>
      <w:sdt>
        <w:sdtPr>
          <w:rPr>
            <w:szCs w:val="24"/>
          </w:rPr>
          <w:alias w:val="Field"/>
          <w:tag w:val="FlowField"/>
          <w:id w:val="-485005653"/>
          <w:lock w:val="contentLocked"/>
          <w:placeholder>
            <w:docPart w:val="DefaultPlaceholder_-1854013440"/>
          </w:placeholder>
          <w15:color w:val="157DEF"/>
        </w:sdtPr>
        <w:sdtEndPr/>
        <w:sdtContent>
          <w:r>
            <w:rPr>
              <w:color w:val="167DF0"/>
            </w:rPr>
            <w:t>{{ text_company_short_name</w:t>
          </w:r>
          <w:r>
            <w:rPr>
              <w:color w:val="FFDD57"/>
            </w:rPr>
            <w:t>|possessive</w:t>
          </w:r>
          <w:r>
            <w:rPr>
              <w:color w:val="167DF0"/>
            </w:rPr>
            <w:t xml:space="preserve"> }}</w:t>
          </w:r>
        </w:sdtContent>
      </w:sdt>
      <w:r>
        <w:rPr>
          <w:szCs w:val="24"/>
        </w:rPr>
        <w:t xml:space="preserve"> management, or where applicable, its different departments/divisions. For example, by </w:t>
      </w:r>
      <w:r w:rsidR="00F94860">
        <w:rPr>
          <w:szCs w:val="24"/>
        </w:rPr>
        <w:t>comparing the performance of all the employees who report to a specific supervisor/manager, or who work in a specific department</w:t>
      </w:r>
      <w:r>
        <w:rPr>
          <w:szCs w:val="24"/>
        </w:rPr>
        <w:t xml:space="preserve">, you might be able to identify: (i) outstanding or underperforming employees; (ii) areas of focus for increased or enhanced training; (iii) whether recruitment strategies need to be adjusted; and/or (iv) good or bad supervisors </w:t>
      </w:r>
      <w:r w:rsidR="00A025AC">
        <w:rPr>
          <w:szCs w:val="24"/>
        </w:rPr>
        <w:t>and/</w:t>
      </w:r>
      <w:r>
        <w:rPr>
          <w:szCs w:val="24"/>
        </w:rPr>
        <w:t xml:space="preserve">or managers. </w:t>
      </w:r>
    </w:p>
    <w:p w14:paraId="1C840CDE" w14:textId="77777777" w:rsidR="006D7CC1" w:rsidRDefault="006D7CC1" w:rsidP="006D7CC1">
      <w:pPr>
        <w:rPr>
          <w:szCs w:val="24"/>
        </w:rPr>
      </w:pPr>
    </w:p>
    <w:p w14:paraId="5FBF1A45" w14:textId="415FBB08" w:rsidR="00222E56" w:rsidRDefault="00222E56" w:rsidP="00DB57A0">
      <w:pPr>
        <w:ind w:left="180" w:hanging="180"/>
        <w:jc w:val="center"/>
        <w:rPr>
          <w:bCs/>
          <w:color w:val="000099"/>
          <w:szCs w:val="24"/>
        </w:rPr>
      </w:pPr>
      <w:r w:rsidRPr="00222E56">
        <w:rPr>
          <w:bCs/>
          <w:color w:val="000099"/>
          <w:szCs w:val="24"/>
        </w:rPr>
        <w:fldChar w:fldCharType="begin"/>
      </w:r>
      <w:r w:rsidRPr="00222E56">
        <w:rPr>
          <w:bCs/>
          <w:color w:val="000099"/>
          <w:szCs w:val="24"/>
        </w:rPr>
        <w:instrText xml:space="preserve"> LISTNUM LegalDefault \l 2 </w:instrText>
      </w:r>
      <w:r w:rsidRPr="00222E56">
        <w:rPr>
          <w:bCs/>
          <w:color w:val="000099"/>
          <w:szCs w:val="24"/>
        </w:rPr>
        <w:fldChar w:fldCharType="end"/>
      </w:r>
    </w:p>
    <w:p w14:paraId="6F3C1CBA" w14:textId="7B5750AE" w:rsidR="00F94860" w:rsidRPr="003B046C" w:rsidRDefault="00DB57A0" w:rsidP="00DB57A0">
      <w:pPr>
        <w:ind w:left="180" w:hanging="180"/>
        <w:jc w:val="center"/>
        <w:rPr>
          <w:bCs/>
          <w:szCs w:val="24"/>
        </w:rPr>
      </w:pPr>
      <w:r w:rsidRPr="003B046C">
        <w:rPr>
          <w:bCs/>
          <w:color w:val="000099"/>
          <w:szCs w:val="24"/>
        </w:rPr>
        <w:t>Highlighting Potential Legal Liabilities</w:t>
      </w:r>
    </w:p>
    <w:p w14:paraId="7026FC1C" w14:textId="77777777" w:rsidR="00F94860" w:rsidRDefault="00F94860" w:rsidP="00F94860">
      <w:pPr>
        <w:ind w:left="180" w:hanging="180"/>
        <w:rPr>
          <w:szCs w:val="24"/>
        </w:rPr>
      </w:pPr>
    </w:p>
    <w:p w14:paraId="22A2B7C8" w14:textId="27804312" w:rsidR="00DB57A0" w:rsidRDefault="00DB57A0" w:rsidP="004E0BF7">
      <w:pPr>
        <w:rPr>
          <w:szCs w:val="24"/>
        </w:rPr>
      </w:pPr>
      <w:r>
        <w:rPr>
          <w:szCs w:val="24"/>
        </w:rPr>
        <w:t xml:space="preserve">In addition to providing a good deal of information </w:t>
      </w:r>
      <w:r w:rsidR="00032DA9">
        <w:rPr>
          <w:szCs w:val="24"/>
        </w:rPr>
        <w:t xml:space="preserve">of the type described above, the Performance Review can (and should) be used to help </w:t>
      </w:r>
      <w:r>
        <w:rPr>
          <w:szCs w:val="24"/>
        </w:rPr>
        <w:t>upper management recognize potential legal liabilit</w:t>
      </w:r>
      <w:r w:rsidR="00032DA9">
        <w:rPr>
          <w:szCs w:val="24"/>
        </w:rPr>
        <w:t>ies</w:t>
      </w:r>
      <w:r w:rsidR="000C3A2D">
        <w:rPr>
          <w:szCs w:val="24"/>
        </w:rPr>
        <w:t xml:space="preserve">. </w:t>
      </w:r>
      <w:r>
        <w:rPr>
          <w:szCs w:val="24"/>
        </w:rPr>
        <w:t xml:space="preserve">Take the issue of </w:t>
      </w:r>
      <w:r>
        <w:rPr>
          <w:i/>
          <w:szCs w:val="24"/>
          <w:u w:val="single"/>
        </w:rPr>
        <w:t>disparate treatment</w:t>
      </w:r>
      <w:r>
        <w:rPr>
          <w:rStyle w:val="FootnoteReference"/>
          <w:i/>
          <w:szCs w:val="24"/>
          <w:u w:val="single"/>
        </w:rPr>
        <w:footnoteReference w:id="1"/>
      </w:r>
      <w:r>
        <w:rPr>
          <w:szCs w:val="24"/>
        </w:rPr>
        <w:t xml:space="preserve"> as an example</w:t>
      </w:r>
      <w:r w:rsidR="000C3A2D">
        <w:rPr>
          <w:szCs w:val="24"/>
        </w:rPr>
        <w:t xml:space="preserve">. </w:t>
      </w:r>
      <w:sdt>
        <w:sdtPr>
          <w:rPr>
            <w:szCs w:val="24"/>
          </w:rPr>
          <w:alias w:val="Field"/>
          <w:tag w:val="FlowField"/>
          <w:id w:val="-1984766469"/>
          <w:placeholder>
            <w:docPart w:val="DefaultPlaceholder_-1854013440"/>
          </w:placeholder>
          <w15:color w:val="157DEF"/>
        </w:sdtPr>
        <w:sdtEndPr/>
        <w:sdtContent>
          <w:proofErr w:type="gramStart"/>
          <w:r w:rsidR="00520187">
            <w:rPr>
              <w:color w:val="167DF0"/>
            </w:rPr>
            <w:t>{{ text</w:t>
          </w:r>
          <w:proofErr w:type="gramEnd"/>
          <w:r w:rsidR="00520187">
            <w:rPr>
              <w:color w:val="167DF0"/>
            </w:rPr>
            <w:t>_company_short_name }}</w:t>
          </w:r>
        </w:sdtContent>
      </w:sdt>
      <w:r>
        <w:rPr>
          <w:szCs w:val="24"/>
        </w:rPr>
        <w:t xml:space="preserve"> might notice that certain employees</w:t>
      </w:r>
      <w:r w:rsidR="0063090C">
        <w:rPr>
          <w:szCs w:val="24"/>
        </w:rPr>
        <w:t>, who happen to be</w:t>
      </w:r>
      <w:r>
        <w:rPr>
          <w:szCs w:val="24"/>
        </w:rPr>
        <w:t xml:space="preserve"> in a protected class (e.g., female </w:t>
      </w:r>
      <w:r w:rsidR="00520187">
        <w:rPr>
          <w:szCs w:val="24"/>
        </w:rPr>
        <w:t>or Jewish employees</w:t>
      </w:r>
      <w:r>
        <w:rPr>
          <w:szCs w:val="24"/>
        </w:rPr>
        <w:t>)</w:t>
      </w:r>
      <w:r w:rsidR="0063090C">
        <w:rPr>
          <w:szCs w:val="24"/>
        </w:rPr>
        <w:t xml:space="preserve">, and who all seem to work under a particular manager/supervisor, always </w:t>
      </w:r>
      <w:r>
        <w:rPr>
          <w:szCs w:val="24"/>
        </w:rPr>
        <w:t xml:space="preserve">seem to receive worse reviews </w:t>
      </w:r>
      <w:r w:rsidR="0063090C">
        <w:rPr>
          <w:szCs w:val="24"/>
        </w:rPr>
        <w:t>t</w:t>
      </w:r>
      <w:r>
        <w:rPr>
          <w:szCs w:val="24"/>
        </w:rPr>
        <w:t>han employees reviewed by the same individual who were not members of that protected class</w:t>
      </w:r>
      <w:r w:rsidR="000C3A2D">
        <w:rPr>
          <w:szCs w:val="24"/>
        </w:rPr>
        <w:t xml:space="preserve">. </w:t>
      </w:r>
      <w:r>
        <w:rPr>
          <w:szCs w:val="24"/>
        </w:rPr>
        <w:t>Such a trend would not typically be obvious</w:t>
      </w:r>
      <w:r w:rsidR="0063090C">
        <w:rPr>
          <w:szCs w:val="24"/>
        </w:rPr>
        <w:t xml:space="preserve"> if </w:t>
      </w:r>
      <w:sdt>
        <w:sdtPr>
          <w:rPr>
            <w:szCs w:val="24"/>
          </w:rPr>
          <w:alias w:val="Field"/>
          <w:tag w:val="FlowField"/>
          <w:id w:val="419216945"/>
          <w:placeholder>
            <w:docPart w:val="DefaultPlaceholder_-1854013440"/>
          </w:placeholder>
          <w15:color w:val="157DEF"/>
        </w:sdtPr>
        <w:sdtEndPr/>
        <w:sdtContent>
          <w:proofErr w:type="gramStart"/>
          <w:r w:rsidR="00520187">
            <w:rPr>
              <w:color w:val="167DF0"/>
            </w:rPr>
            <w:t>{{ text</w:t>
          </w:r>
          <w:proofErr w:type="gramEnd"/>
          <w:r w:rsidR="00520187">
            <w:rPr>
              <w:color w:val="167DF0"/>
            </w:rPr>
            <w:t>_company_short_name }}</w:t>
          </w:r>
        </w:sdtContent>
      </w:sdt>
      <w:r>
        <w:rPr>
          <w:szCs w:val="24"/>
        </w:rPr>
        <w:t xml:space="preserve"> </w:t>
      </w:r>
      <w:r w:rsidR="0063090C">
        <w:rPr>
          <w:szCs w:val="24"/>
        </w:rPr>
        <w:t xml:space="preserve">were not using the Performance Review—especially as your company acquires more employees. </w:t>
      </w:r>
    </w:p>
    <w:p w14:paraId="57714600" w14:textId="77777777" w:rsidR="00DB57A0" w:rsidRDefault="00DB57A0" w:rsidP="00F94860">
      <w:pPr>
        <w:ind w:left="180" w:hanging="180"/>
        <w:rPr>
          <w:szCs w:val="24"/>
        </w:rPr>
      </w:pPr>
    </w:p>
    <w:p w14:paraId="2F975FBE" w14:textId="0836DB08" w:rsidR="00F94860" w:rsidRDefault="00DB57A0" w:rsidP="004E0BF7">
      <w:pPr>
        <w:rPr>
          <w:szCs w:val="24"/>
        </w:rPr>
      </w:pPr>
      <w:r>
        <w:rPr>
          <w:szCs w:val="24"/>
        </w:rPr>
        <w:lastRenderedPageBreak/>
        <w:t>Likewise, a comparison might reveal that a particular employee is objectively outperforming other employees in his/her department (e.g., higher sales volume, etc.), but the employee received an unsatisfactory evaluation</w:t>
      </w:r>
      <w:r w:rsidR="000C3A2D">
        <w:rPr>
          <w:szCs w:val="24"/>
        </w:rPr>
        <w:t xml:space="preserve">. </w:t>
      </w:r>
      <w:r>
        <w:rPr>
          <w:szCs w:val="24"/>
        </w:rPr>
        <w:t xml:space="preserve">Recognition of that trend would offer </w:t>
      </w:r>
      <w:sdt>
        <w:sdtPr>
          <w:rPr>
            <w:szCs w:val="24"/>
          </w:rPr>
          <w:alias w:val="Field"/>
          <w:tag w:val="FlowField"/>
          <w:id w:val="-1369601711"/>
          <w:placeholder>
            <w:docPart w:val="DefaultPlaceholder_-1854013440"/>
          </w:placeholder>
          <w15:color w:val="157DEF"/>
        </w:sdtPr>
        <w:sdtEndPr/>
        <w:sdtContent>
          <w:proofErr w:type="gramStart"/>
          <w:r w:rsidR="00520187">
            <w:rPr>
              <w:color w:val="167DF0"/>
            </w:rPr>
            <w:t>{{ text</w:t>
          </w:r>
          <w:proofErr w:type="gramEnd"/>
          <w:r w:rsidR="00520187">
            <w:rPr>
              <w:color w:val="167DF0"/>
            </w:rPr>
            <w:t>_company_short_name }}</w:t>
          </w:r>
        </w:sdtContent>
      </w:sdt>
      <w:r>
        <w:rPr>
          <w:szCs w:val="24"/>
        </w:rPr>
        <w:t xml:space="preserve"> an opportunity to determine whether or not the negative evaluation occurred as a result of bias on the reviewer’s part, or whether such a report was based on legitimate business </w:t>
      </w:r>
      <w:r w:rsidR="0063090C">
        <w:rPr>
          <w:szCs w:val="24"/>
        </w:rPr>
        <w:t>concerns</w:t>
      </w:r>
      <w:r>
        <w:rPr>
          <w:szCs w:val="24"/>
        </w:rPr>
        <w:t xml:space="preserve"> (e.g., employee exceeded goals but </w:t>
      </w:r>
      <w:r w:rsidR="0063090C">
        <w:rPr>
          <w:szCs w:val="24"/>
        </w:rPr>
        <w:t xml:space="preserve">also </w:t>
      </w:r>
      <w:r>
        <w:rPr>
          <w:szCs w:val="24"/>
        </w:rPr>
        <w:t xml:space="preserve">had a history of insubordination). </w:t>
      </w:r>
    </w:p>
    <w:p w14:paraId="5D40CB85" w14:textId="77777777" w:rsidR="00DB57A0" w:rsidRDefault="00DB57A0" w:rsidP="00F94860">
      <w:pPr>
        <w:ind w:left="180" w:hanging="180"/>
        <w:rPr>
          <w:szCs w:val="24"/>
        </w:rPr>
      </w:pPr>
    </w:p>
    <w:p w14:paraId="19CCA2CE" w14:textId="77777777" w:rsidR="00DB57A0" w:rsidRPr="00DB57A0" w:rsidRDefault="00DB57A0" w:rsidP="00DB57A0">
      <w:pPr>
        <w:ind w:left="180" w:hanging="180"/>
        <w:jc w:val="center"/>
        <w:rPr>
          <w:b/>
          <w:color w:val="000099"/>
          <w:szCs w:val="24"/>
        </w:rPr>
      </w:pPr>
      <w:r w:rsidRPr="00DB57A0">
        <w:rPr>
          <w:b/>
          <w:color w:val="000099"/>
          <w:szCs w:val="24"/>
        </w:rPr>
        <w:fldChar w:fldCharType="begin"/>
      </w:r>
      <w:r w:rsidRPr="00DB57A0">
        <w:rPr>
          <w:b/>
          <w:color w:val="000099"/>
          <w:szCs w:val="24"/>
        </w:rPr>
        <w:instrText xml:space="preserve"> LISTNUM  LegalDefault </w:instrText>
      </w:r>
      <w:r w:rsidRPr="00DB57A0">
        <w:rPr>
          <w:b/>
          <w:color w:val="000099"/>
          <w:szCs w:val="24"/>
        </w:rPr>
        <w:fldChar w:fldCharType="end"/>
      </w:r>
    </w:p>
    <w:p w14:paraId="5A8E8B7B" w14:textId="77777777" w:rsidR="00DB57A0" w:rsidRPr="007E286E" w:rsidRDefault="00DB57A0" w:rsidP="00DB57A0">
      <w:pPr>
        <w:ind w:left="180" w:hanging="180"/>
        <w:jc w:val="center"/>
        <w:rPr>
          <w:b/>
          <w:szCs w:val="24"/>
        </w:rPr>
      </w:pPr>
      <w:r w:rsidRPr="007E286E">
        <w:rPr>
          <w:b/>
          <w:color w:val="000099"/>
          <w:szCs w:val="24"/>
          <w:u w:val="single"/>
        </w:rPr>
        <w:t>Danger Areas and Use of Reviews in Litigation</w:t>
      </w:r>
    </w:p>
    <w:p w14:paraId="2989D4F0" w14:textId="77777777" w:rsidR="00DB57A0" w:rsidRDefault="00DB57A0" w:rsidP="00DB57A0">
      <w:pPr>
        <w:ind w:left="180" w:hanging="180"/>
        <w:jc w:val="center"/>
        <w:rPr>
          <w:szCs w:val="24"/>
        </w:rPr>
      </w:pPr>
    </w:p>
    <w:p w14:paraId="27BABA34" w14:textId="3A0A025E" w:rsidR="00DB57A0" w:rsidRDefault="00DB57A0" w:rsidP="004E0BF7">
      <w:pPr>
        <w:rPr>
          <w:szCs w:val="24"/>
        </w:rPr>
      </w:pPr>
      <w:r>
        <w:rPr>
          <w:szCs w:val="24"/>
        </w:rPr>
        <w:t xml:space="preserve">Despite the fact that consistent use of </w:t>
      </w:r>
      <w:r w:rsidR="0063090C">
        <w:rPr>
          <w:szCs w:val="24"/>
        </w:rPr>
        <w:t>the Performance Review</w:t>
      </w:r>
      <w:r>
        <w:rPr>
          <w:szCs w:val="24"/>
        </w:rPr>
        <w:t xml:space="preserve"> can prove extremely helpful to </w:t>
      </w:r>
      <w:sdt>
        <w:sdtPr>
          <w:rPr>
            <w:szCs w:val="24"/>
          </w:rPr>
          <w:alias w:val="Field"/>
          <w:tag w:val="FlowField"/>
          <w:id w:val="513731298"/>
          <w:placeholder>
            <w:docPart w:val="DefaultPlaceholder_-1854013440"/>
          </w:placeholder>
          <w15:color w:val="157DEF"/>
        </w:sdtPr>
        <w:sdtEndPr/>
        <w:sdtContent>
          <w:proofErr w:type="gramStart"/>
          <w:r w:rsidR="00520187">
            <w:rPr>
              <w:color w:val="167DF0"/>
            </w:rPr>
            <w:t>{{ text</w:t>
          </w:r>
          <w:proofErr w:type="gramEnd"/>
          <w:r w:rsidR="00520187">
            <w:rPr>
              <w:color w:val="167DF0"/>
            </w:rPr>
            <w:t>_company_short_name }}</w:t>
          </w:r>
        </w:sdtContent>
      </w:sdt>
      <w:r>
        <w:rPr>
          <w:szCs w:val="24"/>
        </w:rPr>
        <w:t xml:space="preserve">, there are risks associated with </w:t>
      </w:r>
      <w:r w:rsidR="0063090C">
        <w:rPr>
          <w:szCs w:val="24"/>
        </w:rPr>
        <w:t xml:space="preserve">its </w:t>
      </w:r>
      <w:r>
        <w:rPr>
          <w:szCs w:val="24"/>
        </w:rPr>
        <w:t>use</w:t>
      </w:r>
      <w:r w:rsidR="000C3A2D">
        <w:rPr>
          <w:szCs w:val="24"/>
        </w:rPr>
        <w:t xml:space="preserve">. </w:t>
      </w:r>
      <w:r w:rsidR="0063090C">
        <w:rPr>
          <w:szCs w:val="24"/>
        </w:rPr>
        <w:t>And while the risks are low—especially in comparison to the loss of detailed data available if it’s used correctly—I feel obligated to provide you with the information so that you can make an informed decision.</w:t>
      </w:r>
    </w:p>
    <w:p w14:paraId="41862D84" w14:textId="77777777" w:rsidR="00DB57A0" w:rsidRDefault="00DB57A0" w:rsidP="00DB57A0">
      <w:pPr>
        <w:ind w:left="180" w:hanging="180"/>
        <w:rPr>
          <w:szCs w:val="24"/>
        </w:rPr>
      </w:pPr>
    </w:p>
    <w:p w14:paraId="538CE583" w14:textId="0517537A" w:rsidR="00DB57A0" w:rsidRDefault="00DB57A0" w:rsidP="004E0BF7">
      <w:pPr>
        <w:rPr>
          <w:szCs w:val="24"/>
        </w:rPr>
      </w:pPr>
      <w:r>
        <w:rPr>
          <w:szCs w:val="24"/>
        </w:rPr>
        <w:t xml:space="preserve">On the one hand, </w:t>
      </w:r>
      <w:r w:rsidR="0063090C">
        <w:rPr>
          <w:szCs w:val="24"/>
        </w:rPr>
        <w:t>using the Performance Review</w:t>
      </w:r>
      <w:r>
        <w:rPr>
          <w:szCs w:val="24"/>
        </w:rPr>
        <w:t xml:space="preserve"> can help </w:t>
      </w:r>
      <w:sdt>
        <w:sdtPr>
          <w:rPr>
            <w:szCs w:val="24"/>
          </w:rPr>
          <w:alias w:val="Field"/>
          <w:tag w:val="FlowField"/>
          <w:id w:val="1267277606"/>
          <w:lock w:val="contentLocked"/>
          <w:placeholder>
            <w:docPart w:val="DefaultPlaceholder_-1854013440"/>
          </w:placeholder>
          <w15:color w:val="157DEF"/>
        </w:sdtPr>
        <w:sdtEndPr/>
        <w:sdtContent>
          <w:proofErr w:type="gramStart"/>
          <w:r w:rsidR="0063090C">
            <w:rPr>
              <w:color w:val="167DF0"/>
            </w:rPr>
            <w:t>{{ text</w:t>
          </w:r>
          <w:proofErr w:type="gramEnd"/>
          <w:r w:rsidR="0063090C">
            <w:rPr>
              <w:color w:val="167DF0"/>
            </w:rPr>
            <w:t>_company_short_name }}</w:t>
          </w:r>
        </w:sdtContent>
      </w:sdt>
      <w:r>
        <w:rPr>
          <w:szCs w:val="24"/>
        </w:rPr>
        <w:t xml:space="preserve"> establish an objective record of a poor employee’s performance at the company</w:t>
      </w:r>
      <w:r w:rsidR="000C3A2D">
        <w:rPr>
          <w:szCs w:val="24"/>
        </w:rPr>
        <w:t xml:space="preserve">. </w:t>
      </w:r>
      <w:r w:rsidRPr="00DB57A0">
        <w:rPr>
          <w:szCs w:val="24"/>
        </w:rPr>
        <w:t xml:space="preserve">Unsatisfactory performance is one of the most common reasons that employers </w:t>
      </w:r>
      <w:r w:rsidR="0063090C">
        <w:rPr>
          <w:szCs w:val="24"/>
        </w:rPr>
        <w:t>terminate</w:t>
      </w:r>
      <w:r w:rsidRPr="00DB57A0">
        <w:rPr>
          <w:szCs w:val="24"/>
        </w:rPr>
        <w:t xml:space="preserve"> employees. For that reason, </w:t>
      </w:r>
      <w:r>
        <w:rPr>
          <w:szCs w:val="24"/>
        </w:rPr>
        <w:t xml:space="preserve">employers involved in litigation with former employees frequently use </w:t>
      </w:r>
      <w:r w:rsidR="0063090C">
        <w:rPr>
          <w:szCs w:val="24"/>
        </w:rPr>
        <w:t xml:space="preserve">documents like the Performance Review as </w:t>
      </w:r>
      <w:r w:rsidRPr="00DB57A0">
        <w:rPr>
          <w:szCs w:val="24"/>
        </w:rPr>
        <w:t xml:space="preserve">evidence to </w:t>
      </w:r>
      <w:r>
        <w:rPr>
          <w:szCs w:val="24"/>
        </w:rPr>
        <w:t>prove a terminated employee’s unsatisfactory performance</w:t>
      </w:r>
      <w:r w:rsidR="000C3A2D">
        <w:rPr>
          <w:szCs w:val="24"/>
        </w:rPr>
        <w:t xml:space="preserve">. </w:t>
      </w:r>
      <w:r>
        <w:rPr>
          <w:szCs w:val="24"/>
        </w:rPr>
        <w:t xml:space="preserve">Indeed, </w:t>
      </w:r>
      <w:r w:rsidR="0063090C">
        <w:rPr>
          <w:szCs w:val="24"/>
        </w:rPr>
        <w:t>such documents</w:t>
      </w:r>
      <w:r w:rsidRPr="00DB57A0">
        <w:rPr>
          <w:szCs w:val="24"/>
        </w:rPr>
        <w:t xml:space="preserve"> </w:t>
      </w:r>
      <w:r>
        <w:rPr>
          <w:szCs w:val="24"/>
        </w:rPr>
        <w:t xml:space="preserve">often represent </w:t>
      </w:r>
      <w:r w:rsidR="0063090C">
        <w:rPr>
          <w:szCs w:val="24"/>
        </w:rPr>
        <w:t>an</w:t>
      </w:r>
      <w:r>
        <w:rPr>
          <w:szCs w:val="24"/>
        </w:rPr>
        <w:t xml:space="preserve"> employer’s best (or only) </w:t>
      </w:r>
      <w:r w:rsidRPr="00DB57A0">
        <w:rPr>
          <w:szCs w:val="24"/>
        </w:rPr>
        <w:t xml:space="preserve">formal and written communication to the employee about </w:t>
      </w:r>
      <w:r>
        <w:rPr>
          <w:szCs w:val="24"/>
        </w:rPr>
        <w:t xml:space="preserve">that employee’s </w:t>
      </w:r>
      <w:r w:rsidRPr="00DB57A0">
        <w:rPr>
          <w:szCs w:val="24"/>
        </w:rPr>
        <w:t xml:space="preserve">job performance. Although much of what the employee or </w:t>
      </w:r>
      <w:r>
        <w:rPr>
          <w:szCs w:val="24"/>
        </w:rPr>
        <w:t>company</w:t>
      </w:r>
      <w:r w:rsidRPr="00DB57A0">
        <w:rPr>
          <w:szCs w:val="24"/>
        </w:rPr>
        <w:t xml:space="preserve"> remembers about the employee’s job performance may be in dispute, </w:t>
      </w:r>
      <w:r w:rsidR="0063090C">
        <w:rPr>
          <w:szCs w:val="24"/>
        </w:rPr>
        <w:t xml:space="preserve">a document like the Performance Review would represent a </w:t>
      </w:r>
      <w:r w:rsidRPr="00DB57A0">
        <w:rPr>
          <w:szCs w:val="24"/>
        </w:rPr>
        <w:t xml:space="preserve">recorded and concrete statement from </w:t>
      </w:r>
      <w:sdt>
        <w:sdtPr>
          <w:rPr>
            <w:szCs w:val="24"/>
          </w:rPr>
          <w:alias w:val="Field"/>
          <w:tag w:val="FlowField"/>
          <w:id w:val="-627858291"/>
          <w:lock w:val="contentLocked"/>
          <w:placeholder>
            <w:docPart w:val="DefaultPlaceholder_-1854013440"/>
          </w:placeholder>
          <w15:color w:val="157DEF"/>
        </w:sdtPr>
        <w:sdtEndPr/>
        <w:sdtContent>
          <w:proofErr w:type="gramStart"/>
          <w:r w:rsidR="0063090C">
            <w:rPr>
              <w:color w:val="167DF0"/>
            </w:rPr>
            <w:t>{{ text</w:t>
          </w:r>
          <w:proofErr w:type="gramEnd"/>
          <w:r w:rsidR="0063090C">
            <w:rPr>
              <w:color w:val="167DF0"/>
            </w:rPr>
            <w:t>_company_short_name }}</w:t>
          </w:r>
        </w:sdtContent>
      </w:sdt>
      <w:r w:rsidRPr="00DB57A0">
        <w:rPr>
          <w:szCs w:val="24"/>
        </w:rPr>
        <w:t xml:space="preserve"> about </w:t>
      </w:r>
      <w:r w:rsidR="0063090C">
        <w:rPr>
          <w:szCs w:val="24"/>
        </w:rPr>
        <w:t xml:space="preserve">a troublesome </w:t>
      </w:r>
      <w:r w:rsidRPr="00DB57A0">
        <w:rPr>
          <w:szCs w:val="24"/>
        </w:rPr>
        <w:t>employee’s performance</w:t>
      </w:r>
      <w:r w:rsidR="0063090C">
        <w:rPr>
          <w:szCs w:val="24"/>
        </w:rPr>
        <w:t xml:space="preserve">—one likely generated prior to the start of any litigation. </w:t>
      </w:r>
    </w:p>
    <w:p w14:paraId="5F4DB425" w14:textId="77777777" w:rsidR="00DB57A0" w:rsidRDefault="00DB57A0" w:rsidP="004E0BF7">
      <w:pPr>
        <w:rPr>
          <w:szCs w:val="24"/>
        </w:rPr>
      </w:pPr>
    </w:p>
    <w:p w14:paraId="4304DC50" w14:textId="356CCB5B" w:rsidR="00DB57A0" w:rsidRDefault="00DB57A0" w:rsidP="004E0BF7">
      <w:pPr>
        <w:rPr>
          <w:szCs w:val="24"/>
        </w:rPr>
      </w:pPr>
      <w:r>
        <w:rPr>
          <w:szCs w:val="24"/>
        </w:rPr>
        <w:t xml:space="preserve">On the other hand, </w:t>
      </w:r>
      <w:r w:rsidR="00E361DA">
        <w:rPr>
          <w:szCs w:val="24"/>
        </w:rPr>
        <w:t>such documents</w:t>
      </w:r>
      <w:r>
        <w:rPr>
          <w:szCs w:val="24"/>
        </w:rPr>
        <w:t xml:space="preserve"> can</w:t>
      </w:r>
      <w:r w:rsidR="00E361DA">
        <w:rPr>
          <w:szCs w:val="24"/>
        </w:rPr>
        <w:t xml:space="preserve">, in some cases, be </w:t>
      </w:r>
      <w:r>
        <w:rPr>
          <w:szCs w:val="24"/>
        </w:rPr>
        <w:t xml:space="preserve">used </w:t>
      </w:r>
      <w:r>
        <w:rPr>
          <w:i/>
          <w:szCs w:val="24"/>
        </w:rPr>
        <w:t>against</w:t>
      </w:r>
      <w:r>
        <w:rPr>
          <w:szCs w:val="24"/>
        </w:rPr>
        <w:t xml:space="preserve"> the employer</w:t>
      </w:r>
      <w:r w:rsidR="00E361DA">
        <w:rPr>
          <w:szCs w:val="24"/>
        </w:rPr>
        <w:t xml:space="preserve">. For example, a terminated employee might try to use his/her </w:t>
      </w:r>
      <w:r w:rsidR="00E156A5">
        <w:rPr>
          <w:szCs w:val="24"/>
        </w:rPr>
        <w:t>prior</w:t>
      </w:r>
      <w:r w:rsidR="00E361DA">
        <w:rPr>
          <w:szCs w:val="24"/>
        </w:rPr>
        <w:t xml:space="preserve"> positive review</w:t>
      </w:r>
      <w:r w:rsidR="00E156A5">
        <w:rPr>
          <w:szCs w:val="24"/>
        </w:rPr>
        <w:t>(s)</w:t>
      </w:r>
      <w:r w:rsidR="00E361DA">
        <w:rPr>
          <w:szCs w:val="24"/>
        </w:rPr>
        <w:t xml:space="preserve"> to prove that his/her “for cause” termination was </w:t>
      </w:r>
      <w:proofErr w:type="gramStart"/>
      <w:r w:rsidR="00E361DA">
        <w:rPr>
          <w:szCs w:val="24"/>
        </w:rPr>
        <w:t xml:space="preserve">actually </w:t>
      </w:r>
      <w:r>
        <w:rPr>
          <w:szCs w:val="24"/>
        </w:rPr>
        <w:t>a</w:t>
      </w:r>
      <w:proofErr w:type="gramEnd"/>
      <w:r>
        <w:rPr>
          <w:szCs w:val="24"/>
        </w:rPr>
        <w:t xml:space="preserve"> pretext for an illegal firing (e.g., because of</w:t>
      </w:r>
      <w:r w:rsidR="00E156A5">
        <w:rPr>
          <w:szCs w:val="24"/>
        </w:rPr>
        <w:t>, say,</w:t>
      </w:r>
      <w:r>
        <w:rPr>
          <w:szCs w:val="24"/>
        </w:rPr>
        <w:t xml:space="preserve"> a </w:t>
      </w:r>
      <w:r w:rsidR="00E156A5">
        <w:rPr>
          <w:szCs w:val="24"/>
        </w:rPr>
        <w:t xml:space="preserve">recent request for an accommodation due to a new </w:t>
      </w:r>
      <w:r>
        <w:rPr>
          <w:szCs w:val="24"/>
        </w:rPr>
        <w:t>disability</w:t>
      </w:r>
      <w:r w:rsidR="00E156A5">
        <w:rPr>
          <w:szCs w:val="24"/>
        </w:rPr>
        <w:t xml:space="preserve">). Such an employee might try to show that based on several positive reviews in the past, a recent negative review that happened to coincide with the employee’s request for an accommodation </w:t>
      </w:r>
      <w:r w:rsidR="00184F4D">
        <w:rPr>
          <w:szCs w:val="24"/>
        </w:rPr>
        <w:t xml:space="preserve">evidenced the pretextual nature of the termination. </w:t>
      </w:r>
      <w:r w:rsidR="00E156A5">
        <w:rPr>
          <w:szCs w:val="24"/>
        </w:rPr>
        <w:t xml:space="preserve">As I said, however, the odds of such a document being used against </w:t>
      </w:r>
      <w:sdt>
        <w:sdtPr>
          <w:rPr>
            <w:szCs w:val="24"/>
          </w:rPr>
          <w:alias w:val="Field"/>
          <w:tag w:val="FlowField"/>
          <w:id w:val="-1643265210"/>
          <w:lock w:val="contentLocked"/>
          <w:placeholder>
            <w:docPart w:val="DefaultPlaceholder_-1854013440"/>
          </w:placeholder>
          <w15:color w:val="157DEF"/>
        </w:sdtPr>
        <w:sdtEndPr/>
        <w:sdtContent>
          <w:proofErr w:type="gramStart"/>
          <w:r w:rsidR="00E156A5">
            <w:rPr>
              <w:color w:val="167DF0"/>
            </w:rPr>
            <w:t>{{ text</w:t>
          </w:r>
          <w:proofErr w:type="gramEnd"/>
          <w:r w:rsidR="00E156A5">
            <w:rPr>
              <w:color w:val="167DF0"/>
            </w:rPr>
            <w:t>_company_short_name }}</w:t>
          </w:r>
        </w:sdtContent>
      </w:sdt>
      <w:r w:rsidR="00C255BE">
        <w:rPr>
          <w:szCs w:val="24"/>
        </w:rPr>
        <w:t xml:space="preserve"> </w:t>
      </w:r>
      <w:r w:rsidR="00184F4D">
        <w:rPr>
          <w:szCs w:val="24"/>
        </w:rPr>
        <w:t xml:space="preserve">in that manner </w:t>
      </w:r>
      <w:r w:rsidR="00E156A5">
        <w:rPr>
          <w:szCs w:val="24"/>
        </w:rPr>
        <w:t>are slim.</w:t>
      </w:r>
    </w:p>
    <w:p w14:paraId="2C84BFFB" w14:textId="77777777" w:rsidR="00DB57A0" w:rsidRDefault="00DB57A0" w:rsidP="00DB57A0">
      <w:pPr>
        <w:ind w:left="180" w:hanging="180"/>
        <w:rPr>
          <w:szCs w:val="24"/>
        </w:rPr>
      </w:pPr>
    </w:p>
    <w:p w14:paraId="7BC5CEA1" w14:textId="77777777" w:rsidR="00DB57A0" w:rsidRPr="00804E24" w:rsidRDefault="00DB57A0" w:rsidP="00DB57A0">
      <w:pPr>
        <w:ind w:left="180" w:hanging="180"/>
        <w:jc w:val="center"/>
        <w:rPr>
          <w:szCs w:val="24"/>
        </w:rPr>
      </w:pPr>
      <w:r w:rsidRPr="00804E24">
        <w:rPr>
          <w:b/>
          <w:color w:val="000099"/>
          <w:szCs w:val="24"/>
        </w:rPr>
        <w:fldChar w:fldCharType="begin"/>
      </w:r>
      <w:r w:rsidRPr="00804E24">
        <w:rPr>
          <w:b/>
          <w:color w:val="000099"/>
          <w:szCs w:val="24"/>
        </w:rPr>
        <w:instrText xml:space="preserve"> LISTNUM  LegalDefault </w:instrText>
      </w:r>
      <w:r w:rsidRPr="00804E24">
        <w:rPr>
          <w:b/>
          <w:color w:val="000099"/>
          <w:szCs w:val="24"/>
        </w:rPr>
        <w:fldChar w:fldCharType="end"/>
      </w:r>
    </w:p>
    <w:p w14:paraId="6E94FD82" w14:textId="77777777" w:rsidR="00DB57A0" w:rsidRPr="00DB57A0" w:rsidRDefault="00DB57A0" w:rsidP="00DB57A0">
      <w:pPr>
        <w:ind w:left="180" w:hanging="180"/>
        <w:jc w:val="center"/>
        <w:rPr>
          <w:b/>
          <w:szCs w:val="24"/>
        </w:rPr>
      </w:pPr>
      <w:r w:rsidRPr="00804E24">
        <w:rPr>
          <w:b/>
          <w:color w:val="000099"/>
          <w:szCs w:val="24"/>
          <w:u w:val="single"/>
        </w:rPr>
        <w:t>How to Effectively Use Performance Reviews</w:t>
      </w:r>
    </w:p>
    <w:p w14:paraId="64CE4A5A" w14:textId="77777777" w:rsidR="00DB57A0" w:rsidRDefault="00DB57A0" w:rsidP="00DB57A0">
      <w:pPr>
        <w:ind w:left="180" w:hanging="180"/>
        <w:jc w:val="center"/>
        <w:rPr>
          <w:szCs w:val="24"/>
        </w:rPr>
      </w:pPr>
    </w:p>
    <w:p w14:paraId="59074EB6" w14:textId="6163432A" w:rsidR="00DB57A0" w:rsidRDefault="00DB57A0" w:rsidP="004E0BF7">
      <w:pPr>
        <w:rPr>
          <w:szCs w:val="24"/>
        </w:rPr>
      </w:pPr>
      <w:r>
        <w:rPr>
          <w:szCs w:val="24"/>
        </w:rPr>
        <w:t xml:space="preserve">So, how should </w:t>
      </w:r>
      <w:sdt>
        <w:sdtPr>
          <w:rPr>
            <w:szCs w:val="24"/>
          </w:rPr>
          <w:alias w:val="Field"/>
          <w:tag w:val="FlowField"/>
          <w:id w:val="-958334891"/>
          <w:placeholder>
            <w:docPart w:val="DefaultPlaceholder_-1854013440"/>
          </w:placeholder>
          <w15:color w:val="157DEF"/>
        </w:sdtPr>
        <w:sdtEndPr/>
        <w:sdtContent>
          <w:proofErr w:type="gramStart"/>
          <w:r w:rsidR="00520187">
            <w:rPr>
              <w:color w:val="167DF0"/>
            </w:rPr>
            <w:t>{{ text</w:t>
          </w:r>
          <w:proofErr w:type="gramEnd"/>
          <w:r w:rsidR="00520187">
            <w:rPr>
              <w:color w:val="167DF0"/>
            </w:rPr>
            <w:t>_company_short_name }}</w:t>
          </w:r>
        </w:sdtContent>
      </w:sdt>
      <w:r>
        <w:rPr>
          <w:szCs w:val="24"/>
        </w:rPr>
        <w:t xml:space="preserve"> use </w:t>
      </w:r>
      <w:r w:rsidR="00804E24">
        <w:rPr>
          <w:szCs w:val="24"/>
        </w:rPr>
        <w:t>the Performance Review</w:t>
      </w:r>
      <w:r w:rsidR="00520187">
        <w:rPr>
          <w:szCs w:val="24"/>
        </w:rPr>
        <w:t xml:space="preserve">? </w:t>
      </w:r>
      <w:r>
        <w:rPr>
          <w:szCs w:val="24"/>
        </w:rPr>
        <w:t xml:space="preserve">There are a variety of practices that </w:t>
      </w:r>
      <w:sdt>
        <w:sdtPr>
          <w:rPr>
            <w:szCs w:val="24"/>
          </w:rPr>
          <w:alias w:val="Field"/>
          <w:tag w:val="FlowField"/>
          <w:id w:val="1151025470"/>
          <w:placeholder>
            <w:docPart w:val="DefaultPlaceholder_-1854013440"/>
          </w:placeholder>
          <w15:color w:val="157DEF"/>
        </w:sdtPr>
        <w:sdtEndPr/>
        <w:sdtContent>
          <w:proofErr w:type="gramStart"/>
          <w:r w:rsidR="00520187">
            <w:rPr>
              <w:color w:val="167DF0"/>
            </w:rPr>
            <w:t>{{ text</w:t>
          </w:r>
          <w:proofErr w:type="gramEnd"/>
          <w:r w:rsidR="00520187">
            <w:rPr>
              <w:color w:val="167DF0"/>
            </w:rPr>
            <w:t>_company_short_name }}</w:t>
          </w:r>
        </w:sdtContent>
      </w:sdt>
      <w:r>
        <w:rPr>
          <w:szCs w:val="24"/>
        </w:rPr>
        <w:t xml:space="preserve"> can adopt to </w:t>
      </w:r>
      <w:r w:rsidR="00804E24">
        <w:rPr>
          <w:szCs w:val="24"/>
        </w:rPr>
        <w:t>maximize the utility</w:t>
      </w:r>
      <w:r>
        <w:rPr>
          <w:szCs w:val="24"/>
        </w:rPr>
        <w:t xml:space="preserve"> of </w:t>
      </w:r>
      <w:r w:rsidR="00804E24">
        <w:rPr>
          <w:szCs w:val="24"/>
        </w:rPr>
        <w:t xml:space="preserve">the Performance Review, such as: </w:t>
      </w:r>
    </w:p>
    <w:p w14:paraId="08638B2A" w14:textId="77777777" w:rsidR="00DB57A0" w:rsidRDefault="00DB57A0" w:rsidP="004E0BF7">
      <w:pPr>
        <w:rPr>
          <w:szCs w:val="24"/>
        </w:rPr>
      </w:pPr>
    </w:p>
    <w:p w14:paraId="6DDE8513" w14:textId="28D74C54" w:rsidR="008C62E6" w:rsidRDefault="004E0BF7" w:rsidP="00C141A9">
      <w:pPr>
        <w:ind w:left="1080" w:hanging="360"/>
        <w:rPr>
          <w:szCs w:val="24"/>
        </w:rPr>
      </w:pPr>
      <w:r>
        <w:rPr>
          <w:szCs w:val="24"/>
        </w:rPr>
        <w:t>—</w:t>
      </w:r>
      <w:r w:rsidR="008C62E6">
        <w:rPr>
          <w:szCs w:val="24"/>
        </w:rPr>
        <w:t xml:space="preserve"> </w:t>
      </w:r>
      <w:r w:rsidR="00C141A9">
        <w:rPr>
          <w:szCs w:val="24"/>
        </w:rPr>
        <w:t xml:space="preserve"> </w:t>
      </w:r>
      <w:r w:rsidR="00804E24">
        <w:rPr>
          <w:szCs w:val="24"/>
        </w:rPr>
        <w:t xml:space="preserve">training the evaluators (i.e., the ones who will be filling them out) regarding </w:t>
      </w:r>
      <w:r w:rsidR="00C141A9">
        <w:rPr>
          <w:szCs w:val="24"/>
        </w:rPr>
        <w:t xml:space="preserve">the proper use and purpose of the Performance Reviews, including how to avoid subjectivity, ambiguity, and </w:t>
      </w:r>
      <w:proofErr w:type="gramStart"/>
      <w:r w:rsidR="00C141A9">
        <w:rPr>
          <w:szCs w:val="24"/>
        </w:rPr>
        <w:t>inaccuracy</w:t>
      </w:r>
      <w:r w:rsidR="00804E24">
        <w:rPr>
          <w:szCs w:val="24"/>
        </w:rPr>
        <w:t>;</w:t>
      </w:r>
      <w:proofErr w:type="gramEnd"/>
    </w:p>
    <w:p w14:paraId="492EBADD" w14:textId="20C385C8" w:rsidR="00C141A9" w:rsidRDefault="00C141A9" w:rsidP="004E0BF7">
      <w:pPr>
        <w:ind w:left="720"/>
        <w:rPr>
          <w:szCs w:val="24"/>
        </w:rPr>
      </w:pPr>
    </w:p>
    <w:p w14:paraId="07F006CD" w14:textId="1E41A258" w:rsidR="00C141A9" w:rsidRDefault="00C141A9" w:rsidP="00C141A9">
      <w:pPr>
        <w:ind w:left="1080" w:hanging="360"/>
        <w:rPr>
          <w:szCs w:val="24"/>
        </w:rPr>
      </w:pPr>
      <w:r>
        <w:rPr>
          <w:szCs w:val="24"/>
        </w:rPr>
        <w:lastRenderedPageBreak/>
        <w:t xml:space="preserve">—  encouraging evaluators to provide sufficient details in the portions of the evaluation that permit such additional </w:t>
      </w:r>
      <w:proofErr w:type="gramStart"/>
      <w:r>
        <w:rPr>
          <w:szCs w:val="24"/>
        </w:rPr>
        <w:t>information;</w:t>
      </w:r>
      <w:proofErr w:type="gramEnd"/>
    </w:p>
    <w:p w14:paraId="0CA41A4C" w14:textId="77777777" w:rsidR="008C62E6" w:rsidRDefault="008C62E6" w:rsidP="004E0BF7">
      <w:pPr>
        <w:ind w:left="720"/>
        <w:rPr>
          <w:szCs w:val="24"/>
        </w:rPr>
      </w:pPr>
    </w:p>
    <w:p w14:paraId="632F06EE" w14:textId="7D9E5816" w:rsidR="00804E24" w:rsidRDefault="004E0BF7" w:rsidP="004E0BF7">
      <w:pPr>
        <w:ind w:left="720"/>
        <w:rPr>
          <w:szCs w:val="24"/>
        </w:rPr>
      </w:pPr>
      <w:r>
        <w:rPr>
          <w:szCs w:val="24"/>
        </w:rPr>
        <w:t>—</w:t>
      </w:r>
      <w:r w:rsidR="008C62E6">
        <w:rPr>
          <w:szCs w:val="24"/>
        </w:rPr>
        <w:t xml:space="preserve"> </w:t>
      </w:r>
      <w:r w:rsidR="00C141A9">
        <w:rPr>
          <w:szCs w:val="24"/>
        </w:rPr>
        <w:t xml:space="preserve"> </w:t>
      </w:r>
      <w:r w:rsidR="00804E24">
        <w:rPr>
          <w:szCs w:val="24"/>
        </w:rPr>
        <w:t xml:space="preserve">encouraging complete candor and honesty in all the assessments; </w:t>
      </w:r>
      <w:r w:rsidR="00C141A9">
        <w:rPr>
          <w:szCs w:val="24"/>
        </w:rPr>
        <w:t>and</w:t>
      </w:r>
    </w:p>
    <w:p w14:paraId="449AF840" w14:textId="77777777" w:rsidR="00804E24" w:rsidRDefault="00804E24" w:rsidP="004E0BF7">
      <w:pPr>
        <w:ind w:left="720"/>
        <w:rPr>
          <w:szCs w:val="24"/>
        </w:rPr>
      </w:pPr>
    </w:p>
    <w:p w14:paraId="16A20B59" w14:textId="5096DD95" w:rsidR="008C62E6" w:rsidRDefault="00804E24" w:rsidP="00C141A9">
      <w:pPr>
        <w:ind w:left="1080" w:hanging="360"/>
        <w:rPr>
          <w:szCs w:val="24"/>
        </w:rPr>
      </w:pPr>
      <w:r>
        <w:rPr>
          <w:szCs w:val="24"/>
        </w:rPr>
        <w:t xml:space="preserve">— </w:t>
      </w:r>
      <w:r w:rsidR="00C141A9">
        <w:rPr>
          <w:szCs w:val="24"/>
        </w:rPr>
        <w:t xml:space="preserve"> </w:t>
      </w:r>
      <w:r>
        <w:rPr>
          <w:szCs w:val="24"/>
        </w:rPr>
        <w:t>either providing employees with copies of their evaluations, or otherwise letting underperforming employees know precisely what they need to improve upon</w:t>
      </w:r>
      <w:r w:rsidR="00C141A9">
        <w:rPr>
          <w:szCs w:val="24"/>
        </w:rPr>
        <w:t>.</w:t>
      </w:r>
    </w:p>
    <w:p w14:paraId="3F702C97" w14:textId="77777777" w:rsidR="007E286E" w:rsidRDefault="007E286E" w:rsidP="00C141A9">
      <w:pPr>
        <w:rPr>
          <w:szCs w:val="24"/>
        </w:rPr>
      </w:pPr>
    </w:p>
    <w:p w14:paraId="0CD9EDD4" w14:textId="1F858B6D" w:rsidR="00222E56" w:rsidRPr="008F630A" w:rsidRDefault="00222E56" w:rsidP="004E0BF7">
      <w:pPr>
        <w:ind w:hanging="180"/>
        <w:jc w:val="center"/>
        <w:rPr>
          <w:bCs/>
          <w:color w:val="000099"/>
          <w:szCs w:val="24"/>
        </w:rPr>
      </w:pPr>
      <w:r w:rsidRPr="008F630A">
        <w:rPr>
          <w:bCs/>
          <w:color w:val="000099"/>
          <w:szCs w:val="24"/>
        </w:rPr>
        <w:fldChar w:fldCharType="begin"/>
      </w:r>
      <w:r w:rsidRPr="008F630A">
        <w:rPr>
          <w:bCs/>
          <w:color w:val="000099"/>
          <w:szCs w:val="24"/>
        </w:rPr>
        <w:instrText xml:space="preserve"> LISTNUM LegalDefault \l 2 </w:instrText>
      </w:r>
      <w:r w:rsidRPr="008F630A">
        <w:rPr>
          <w:bCs/>
          <w:color w:val="000099"/>
          <w:szCs w:val="24"/>
        </w:rPr>
        <w:fldChar w:fldCharType="end"/>
      </w:r>
    </w:p>
    <w:p w14:paraId="4D6B6C5B" w14:textId="10970650" w:rsidR="007E286E" w:rsidRPr="003B046C" w:rsidRDefault="005D52F0" w:rsidP="004E0BF7">
      <w:pPr>
        <w:ind w:hanging="180"/>
        <w:jc w:val="center"/>
        <w:rPr>
          <w:bCs/>
          <w:szCs w:val="24"/>
        </w:rPr>
      </w:pPr>
      <w:r w:rsidRPr="008F630A">
        <w:rPr>
          <w:bCs/>
          <w:color w:val="000099"/>
          <w:szCs w:val="24"/>
        </w:rPr>
        <w:t>Train the Performance Evaluators</w:t>
      </w:r>
    </w:p>
    <w:p w14:paraId="2D28AE2F" w14:textId="77777777" w:rsidR="005D52F0" w:rsidRDefault="005D52F0" w:rsidP="004E0BF7">
      <w:pPr>
        <w:ind w:hanging="180"/>
        <w:rPr>
          <w:szCs w:val="24"/>
        </w:rPr>
      </w:pPr>
    </w:p>
    <w:p w14:paraId="0CAF13B9" w14:textId="0387BF79" w:rsidR="005D52F0" w:rsidRDefault="008F630A" w:rsidP="00215ED4">
      <w:pPr>
        <w:rPr>
          <w:szCs w:val="24"/>
        </w:rPr>
      </w:pPr>
      <w:r>
        <w:rPr>
          <w:szCs w:val="24"/>
        </w:rPr>
        <w:t>E</w:t>
      </w:r>
      <w:r w:rsidR="00897240">
        <w:rPr>
          <w:szCs w:val="24"/>
        </w:rPr>
        <w:t>valuators should be able to conduct the reviews objectively, clearly, and accurately</w:t>
      </w:r>
      <w:r w:rsidR="000C3A2D">
        <w:rPr>
          <w:szCs w:val="24"/>
        </w:rPr>
        <w:t xml:space="preserve">. </w:t>
      </w:r>
      <w:r w:rsidR="00897240">
        <w:rPr>
          <w:szCs w:val="24"/>
        </w:rPr>
        <w:t xml:space="preserve">To accomplish that, evaluators should be trained to effectively convey </w:t>
      </w:r>
      <w:sdt>
        <w:sdtPr>
          <w:rPr>
            <w:szCs w:val="24"/>
          </w:rPr>
          <w:alias w:val="Field"/>
          <w:tag w:val="FlowField"/>
          <w:id w:val="-330363441"/>
          <w:placeholder>
            <w:docPart w:val="DefaultPlaceholder_-1854013440"/>
          </w:placeholder>
          <w15:color w:val="157DEF"/>
        </w:sdtPr>
        <w:sdtEndPr/>
        <w:sdtContent>
          <w:proofErr w:type="gramStart"/>
          <w:r w:rsidR="00520187">
            <w:rPr>
              <w:color w:val="167DF0"/>
            </w:rPr>
            <w:t xml:space="preserve">{{ </w:t>
          </w:r>
          <w:proofErr w:type="spellStart"/>
          <w:r w:rsidR="00520187">
            <w:rPr>
              <w:color w:val="167DF0"/>
            </w:rPr>
            <w:t>text</w:t>
          </w:r>
          <w:proofErr w:type="gramEnd"/>
          <w:r w:rsidR="00520187">
            <w:rPr>
              <w:color w:val="167DF0"/>
            </w:rPr>
            <w:t>_company_short_name</w:t>
          </w:r>
          <w:r w:rsidR="00520187">
            <w:rPr>
              <w:color w:val="FFDD57"/>
            </w:rPr>
            <w:t>|possessive</w:t>
          </w:r>
          <w:proofErr w:type="spellEnd"/>
          <w:r w:rsidR="00520187">
            <w:rPr>
              <w:color w:val="167DF0"/>
            </w:rPr>
            <w:t xml:space="preserve"> }}</w:t>
          </w:r>
        </w:sdtContent>
      </w:sdt>
      <w:r w:rsidR="00897240">
        <w:rPr>
          <w:szCs w:val="24"/>
        </w:rPr>
        <w:t xml:space="preserve"> expectations, </w:t>
      </w:r>
      <w:r>
        <w:rPr>
          <w:szCs w:val="24"/>
        </w:rPr>
        <w:t xml:space="preserve">maintain consistency in their scoring amongst a variety of employees, </w:t>
      </w:r>
      <w:r w:rsidR="00897240">
        <w:rPr>
          <w:szCs w:val="24"/>
        </w:rPr>
        <w:t>confront an employee with a negative review when appropriate, and be able to respond to common questions regarding the review, including those relating to compensation and opportunities for advancement.</w:t>
      </w:r>
    </w:p>
    <w:p w14:paraId="33946119" w14:textId="77777777" w:rsidR="00897240" w:rsidRDefault="00897240" w:rsidP="004E0BF7">
      <w:pPr>
        <w:ind w:hanging="180"/>
        <w:rPr>
          <w:szCs w:val="24"/>
        </w:rPr>
      </w:pPr>
    </w:p>
    <w:p w14:paraId="5E5DBB18" w14:textId="09C92B19" w:rsidR="0062167A" w:rsidRDefault="008F630A" w:rsidP="008F630A">
      <w:pPr>
        <w:rPr>
          <w:szCs w:val="24"/>
        </w:rPr>
      </w:pPr>
      <w:r>
        <w:rPr>
          <w:szCs w:val="24"/>
        </w:rPr>
        <w:t>And finally, to further ensure such objectivity, clarity, and accuracy from your evaluators—thus maximizing the effectiveness of the Performance Review—</w:t>
      </w:r>
      <w:sdt>
        <w:sdtPr>
          <w:rPr>
            <w:szCs w:val="24"/>
          </w:rPr>
          <w:alias w:val="Field"/>
          <w:tag w:val="FlowField"/>
          <w:id w:val="-1449229913"/>
          <w:placeholder>
            <w:docPart w:val="EBB3982EA9D143DC904A38D013BC673B"/>
          </w:placeholder>
          <w15:color w:val="157DEF"/>
        </w:sdtPr>
        <w:sdtEndPr/>
        <w:sdtContent>
          <w:proofErr w:type="gramStart"/>
          <w:r>
            <w:rPr>
              <w:color w:val="167DF0"/>
            </w:rPr>
            <w:t xml:space="preserve">{{ </w:t>
          </w:r>
          <w:proofErr w:type="spellStart"/>
          <w:r>
            <w:rPr>
              <w:color w:val="167DF0"/>
            </w:rPr>
            <w:t>text</w:t>
          </w:r>
          <w:proofErr w:type="gramEnd"/>
          <w:r>
            <w:rPr>
              <w:color w:val="167DF0"/>
            </w:rPr>
            <w:t>_company_short_name</w:t>
          </w:r>
          <w:r>
            <w:rPr>
              <w:color w:val="FFDD57"/>
            </w:rPr>
            <w:t>|possessive</w:t>
          </w:r>
          <w:proofErr w:type="spellEnd"/>
          <w:r>
            <w:rPr>
              <w:color w:val="167DF0"/>
            </w:rPr>
            <w:t xml:space="preserve"> }}</w:t>
          </w:r>
        </w:sdtContent>
      </w:sdt>
      <w:r>
        <w:rPr>
          <w:szCs w:val="24"/>
        </w:rPr>
        <w:t xml:space="preserve"> evaluators </w:t>
      </w:r>
      <w:r w:rsidR="00897240">
        <w:rPr>
          <w:szCs w:val="24"/>
        </w:rPr>
        <w:t xml:space="preserve">should also receive training </w:t>
      </w:r>
      <w:r>
        <w:rPr>
          <w:szCs w:val="24"/>
        </w:rPr>
        <w:t xml:space="preserve">regarding how </w:t>
      </w:r>
      <w:r w:rsidR="00897240">
        <w:rPr>
          <w:szCs w:val="24"/>
        </w:rPr>
        <w:t>to avoid consideration of certain prohibited factors (e.g., sex, age, race, religion, etc.), or otherwise violate employees’ federal and state privacy rights.</w:t>
      </w:r>
    </w:p>
    <w:p w14:paraId="4CDF7EB4" w14:textId="77777777" w:rsidR="004E0BF7" w:rsidRDefault="004E0BF7" w:rsidP="004E0BF7">
      <w:pPr>
        <w:ind w:hanging="180"/>
        <w:rPr>
          <w:szCs w:val="24"/>
        </w:rPr>
      </w:pPr>
    </w:p>
    <w:p w14:paraId="52F9D10A" w14:textId="54D547F8" w:rsidR="00222E56" w:rsidRDefault="00222E56" w:rsidP="004E0BF7">
      <w:pPr>
        <w:ind w:hanging="180"/>
        <w:jc w:val="center"/>
        <w:rPr>
          <w:bCs/>
          <w:color w:val="000099"/>
          <w:szCs w:val="24"/>
        </w:rPr>
      </w:pPr>
      <w:r w:rsidRPr="00222E56">
        <w:rPr>
          <w:bCs/>
          <w:color w:val="000099"/>
          <w:szCs w:val="24"/>
        </w:rPr>
        <w:fldChar w:fldCharType="begin"/>
      </w:r>
      <w:r w:rsidRPr="00222E56">
        <w:rPr>
          <w:bCs/>
          <w:color w:val="000099"/>
          <w:szCs w:val="24"/>
        </w:rPr>
        <w:instrText xml:space="preserve"> LISTNUM LegalDefault \l 2 </w:instrText>
      </w:r>
      <w:r w:rsidRPr="00222E56">
        <w:rPr>
          <w:bCs/>
          <w:color w:val="000099"/>
          <w:szCs w:val="24"/>
        </w:rPr>
        <w:fldChar w:fldCharType="end"/>
      </w:r>
    </w:p>
    <w:p w14:paraId="350CAA50" w14:textId="1C25033C" w:rsidR="005D52F0" w:rsidRPr="003B046C" w:rsidRDefault="005D52F0" w:rsidP="004E0BF7">
      <w:pPr>
        <w:ind w:hanging="180"/>
        <w:jc w:val="center"/>
        <w:rPr>
          <w:bCs/>
          <w:szCs w:val="24"/>
        </w:rPr>
      </w:pPr>
      <w:r w:rsidRPr="003B046C">
        <w:rPr>
          <w:bCs/>
          <w:color w:val="000099"/>
          <w:szCs w:val="24"/>
        </w:rPr>
        <w:t>Be Honest and Direct</w:t>
      </w:r>
    </w:p>
    <w:p w14:paraId="41EEA09F" w14:textId="77777777" w:rsidR="005D52F0" w:rsidRDefault="005D52F0" w:rsidP="004E0BF7">
      <w:pPr>
        <w:ind w:hanging="180"/>
        <w:rPr>
          <w:szCs w:val="24"/>
        </w:rPr>
      </w:pPr>
    </w:p>
    <w:p w14:paraId="7A94BA44" w14:textId="77777777" w:rsidR="005D52F0" w:rsidRDefault="00F71F95" w:rsidP="004E0BF7">
      <w:pPr>
        <w:rPr>
          <w:szCs w:val="24"/>
        </w:rPr>
      </w:pPr>
      <w:r w:rsidRPr="00F71F95">
        <w:rPr>
          <w:szCs w:val="24"/>
        </w:rPr>
        <w:t>Straightforward and honest reviews give employees the information needed to improve their performance. Although it may be easier to avoid confronting an employee who is underperforming, failing to provide constructive criticism does a disservice to both the employer and the employee. For example, reviewers may disregard or inflate an employee’s performance in a particular aspect of the employee’s jo</w:t>
      </w:r>
      <w:r>
        <w:rPr>
          <w:szCs w:val="24"/>
        </w:rPr>
        <w:t>b, failing to give the employee clear information about how to improve their performance, or a warning that such improvement is necessary.</w:t>
      </w:r>
    </w:p>
    <w:p w14:paraId="36BABFFC" w14:textId="77777777" w:rsidR="00F71F95" w:rsidRDefault="00F71F95" w:rsidP="004E0BF7">
      <w:pPr>
        <w:rPr>
          <w:szCs w:val="24"/>
        </w:rPr>
      </w:pPr>
    </w:p>
    <w:p w14:paraId="3563F4FF" w14:textId="64D6A043" w:rsidR="00F71F95" w:rsidRDefault="00F71F95" w:rsidP="004E0BF7">
      <w:pPr>
        <w:rPr>
          <w:szCs w:val="24"/>
        </w:rPr>
      </w:pPr>
      <w:proofErr w:type="gramStart"/>
      <w:r>
        <w:rPr>
          <w:szCs w:val="24"/>
        </w:rPr>
        <w:t>As long as</w:t>
      </w:r>
      <w:proofErr w:type="gramEnd"/>
      <w:r>
        <w:rPr>
          <w:szCs w:val="24"/>
        </w:rPr>
        <w:t xml:space="preserve"> the review is accurate and objective, it is critical that it also be honest and direct.</w:t>
      </w:r>
      <w:r w:rsidR="00687190">
        <w:rPr>
          <w:szCs w:val="24"/>
        </w:rPr>
        <w:t xml:space="preserve"> Make sure, therefore, that </w:t>
      </w:r>
      <w:sdt>
        <w:sdtPr>
          <w:rPr>
            <w:szCs w:val="24"/>
          </w:rPr>
          <w:alias w:val="Field"/>
          <w:tag w:val="FlowField"/>
          <w:id w:val="1468849946"/>
          <w:placeholder>
            <w:docPart w:val="F78C5AD97A8E4773B3BAA44E92094A1C"/>
          </w:placeholder>
          <w15:color w:val="157DEF"/>
        </w:sdtPr>
        <w:sdtEndPr/>
        <w:sdtContent>
          <w:proofErr w:type="gramStart"/>
          <w:r w:rsidR="00687190">
            <w:rPr>
              <w:color w:val="167DF0"/>
            </w:rPr>
            <w:t xml:space="preserve">{{ </w:t>
          </w:r>
          <w:proofErr w:type="spellStart"/>
          <w:r w:rsidR="00687190">
            <w:rPr>
              <w:color w:val="167DF0"/>
            </w:rPr>
            <w:t>text</w:t>
          </w:r>
          <w:proofErr w:type="gramEnd"/>
          <w:r w:rsidR="00687190">
            <w:rPr>
              <w:color w:val="167DF0"/>
            </w:rPr>
            <w:t>_company_short_name</w:t>
          </w:r>
          <w:r w:rsidR="00687190">
            <w:rPr>
              <w:color w:val="FFDD57"/>
            </w:rPr>
            <w:t>|possessive</w:t>
          </w:r>
          <w:proofErr w:type="spellEnd"/>
          <w:r w:rsidR="00687190">
            <w:rPr>
              <w:color w:val="167DF0"/>
            </w:rPr>
            <w:t xml:space="preserve"> }}</w:t>
          </w:r>
        </w:sdtContent>
      </w:sdt>
      <w:r w:rsidR="00687190">
        <w:rPr>
          <w:szCs w:val="24"/>
        </w:rPr>
        <w:t xml:space="preserve"> evaluators understand this point.</w:t>
      </w:r>
    </w:p>
    <w:p w14:paraId="56BABB4B" w14:textId="77777777" w:rsidR="005D52F0" w:rsidRDefault="005D52F0" w:rsidP="004E0BF7">
      <w:pPr>
        <w:ind w:hanging="180"/>
        <w:rPr>
          <w:szCs w:val="24"/>
        </w:rPr>
      </w:pPr>
    </w:p>
    <w:p w14:paraId="75177CB0" w14:textId="21176805" w:rsidR="00222E56" w:rsidRDefault="00222E56" w:rsidP="004E0BF7">
      <w:pPr>
        <w:ind w:hanging="180"/>
        <w:jc w:val="center"/>
        <w:rPr>
          <w:bCs/>
          <w:color w:val="000099"/>
          <w:szCs w:val="24"/>
        </w:rPr>
      </w:pPr>
      <w:r w:rsidRPr="00222E56">
        <w:rPr>
          <w:bCs/>
          <w:color w:val="000099"/>
          <w:szCs w:val="24"/>
        </w:rPr>
        <w:fldChar w:fldCharType="begin"/>
      </w:r>
      <w:r w:rsidRPr="00222E56">
        <w:rPr>
          <w:bCs/>
          <w:color w:val="000099"/>
          <w:szCs w:val="24"/>
        </w:rPr>
        <w:instrText xml:space="preserve"> LISTNUM LegalDefault \l 2 </w:instrText>
      </w:r>
      <w:r w:rsidRPr="00222E56">
        <w:rPr>
          <w:bCs/>
          <w:color w:val="000099"/>
          <w:szCs w:val="24"/>
        </w:rPr>
        <w:fldChar w:fldCharType="end"/>
      </w:r>
    </w:p>
    <w:p w14:paraId="54B01239" w14:textId="1536DF0C" w:rsidR="005D52F0" w:rsidRPr="003B046C" w:rsidRDefault="005D52F0" w:rsidP="004E0BF7">
      <w:pPr>
        <w:ind w:hanging="180"/>
        <w:jc w:val="center"/>
        <w:rPr>
          <w:bCs/>
          <w:szCs w:val="24"/>
        </w:rPr>
      </w:pPr>
      <w:r w:rsidRPr="003B046C">
        <w:rPr>
          <w:bCs/>
          <w:color w:val="000099"/>
          <w:szCs w:val="24"/>
        </w:rPr>
        <w:t>Provide Sufficient Detail</w:t>
      </w:r>
    </w:p>
    <w:p w14:paraId="01B7F6B8" w14:textId="77777777" w:rsidR="005D52F0" w:rsidRDefault="005D52F0" w:rsidP="004E0BF7">
      <w:pPr>
        <w:ind w:hanging="180"/>
        <w:rPr>
          <w:szCs w:val="24"/>
        </w:rPr>
      </w:pPr>
    </w:p>
    <w:p w14:paraId="2604816E" w14:textId="6A5628A0" w:rsidR="009658A9" w:rsidRDefault="009658A9" w:rsidP="00835B35">
      <w:pPr>
        <w:rPr>
          <w:szCs w:val="24"/>
        </w:rPr>
      </w:pPr>
      <w:r w:rsidRPr="009658A9">
        <w:rPr>
          <w:szCs w:val="24"/>
        </w:rPr>
        <w:t xml:space="preserve">Although it is difficult and time consuming to conduct detailed </w:t>
      </w:r>
      <w:r w:rsidR="00F017BE">
        <w:rPr>
          <w:szCs w:val="24"/>
        </w:rPr>
        <w:t>employee reviews</w:t>
      </w:r>
      <w:r w:rsidRPr="009658A9">
        <w:rPr>
          <w:szCs w:val="24"/>
        </w:rPr>
        <w:t xml:space="preserve">, vague </w:t>
      </w:r>
      <w:r w:rsidR="00F017BE">
        <w:rPr>
          <w:szCs w:val="24"/>
        </w:rPr>
        <w:t xml:space="preserve">assessments </w:t>
      </w:r>
      <w:r w:rsidRPr="009658A9">
        <w:rPr>
          <w:szCs w:val="24"/>
        </w:rPr>
        <w:t xml:space="preserve">are </w:t>
      </w:r>
      <w:r w:rsidR="00F017BE">
        <w:rPr>
          <w:szCs w:val="24"/>
        </w:rPr>
        <w:t>neither</w:t>
      </w:r>
      <w:r w:rsidRPr="009658A9">
        <w:rPr>
          <w:szCs w:val="24"/>
        </w:rPr>
        <w:t xml:space="preserve"> helpful to employer</w:t>
      </w:r>
      <w:r w:rsidR="00F017BE">
        <w:rPr>
          <w:szCs w:val="24"/>
        </w:rPr>
        <w:t>s</w:t>
      </w:r>
      <w:r w:rsidRPr="009658A9">
        <w:rPr>
          <w:szCs w:val="24"/>
        </w:rPr>
        <w:t xml:space="preserve"> </w:t>
      </w:r>
      <w:r w:rsidR="00F017BE">
        <w:rPr>
          <w:szCs w:val="24"/>
        </w:rPr>
        <w:t>n</w:t>
      </w:r>
      <w:r w:rsidRPr="009658A9">
        <w:rPr>
          <w:szCs w:val="24"/>
        </w:rPr>
        <w:t xml:space="preserve">or </w:t>
      </w:r>
      <w:r w:rsidR="00F017BE">
        <w:rPr>
          <w:szCs w:val="24"/>
        </w:rPr>
        <w:t xml:space="preserve">to their </w:t>
      </w:r>
      <w:r w:rsidRPr="009658A9">
        <w:rPr>
          <w:szCs w:val="24"/>
        </w:rPr>
        <w:t xml:space="preserve">employees. </w:t>
      </w:r>
      <w:r w:rsidR="00F017BE">
        <w:rPr>
          <w:szCs w:val="24"/>
        </w:rPr>
        <w:t>Evaluators, therefore,</w:t>
      </w:r>
      <w:r w:rsidRPr="009658A9">
        <w:rPr>
          <w:szCs w:val="24"/>
        </w:rPr>
        <w:t xml:space="preserve"> should carve out an adequate amount of time to focus on the </w:t>
      </w:r>
      <w:r w:rsidR="00F017BE">
        <w:rPr>
          <w:szCs w:val="24"/>
        </w:rPr>
        <w:t>P</w:t>
      </w:r>
      <w:r w:rsidRPr="009658A9">
        <w:rPr>
          <w:szCs w:val="24"/>
        </w:rPr>
        <w:t xml:space="preserve">erformance </w:t>
      </w:r>
      <w:r w:rsidR="00F017BE">
        <w:rPr>
          <w:szCs w:val="24"/>
        </w:rPr>
        <w:t>R</w:t>
      </w:r>
      <w:r w:rsidRPr="009658A9">
        <w:rPr>
          <w:szCs w:val="24"/>
        </w:rPr>
        <w:t>eviews and devote thoughtful consideration to various aspects of each employee’s job performance and other criteria considered as part of the evaluation</w:t>
      </w:r>
      <w:r w:rsidR="000C3A2D">
        <w:rPr>
          <w:szCs w:val="24"/>
        </w:rPr>
        <w:t xml:space="preserve">. </w:t>
      </w:r>
      <w:r w:rsidR="00C255BE">
        <w:rPr>
          <w:szCs w:val="24"/>
        </w:rPr>
        <w:t>Case in point: t</w:t>
      </w:r>
      <w:r w:rsidR="002C228C">
        <w:rPr>
          <w:szCs w:val="24"/>
        </w:rPr>
        <w:t>he Performance Review</w:t>
      </w:r>
      <w:r w:rsidR="00C255BE">
        <w:rPr>
          <w:szCs w:val="24"/>
        </w:rPr>
        <w:t xml:space="preserve"> that I</w:t>
      </w:r>
      <w:r w:rsidR="002C228C">
        <w:rPr>
          <w:szCs w:val="24"/>
        </w:rPr>
        <w:t xml:space="preserve"> prepared for </w:t>
      </w:r>
      <w:sdt>
        <w:sdtPr>
          <w:rPr>
            <w:szCs w:val="24"/>
          </w:rPr>
          <w:alias w:val="Field"/>
          <w:tag w:val="FlowField"/>
          <w:id w:val="1626726677"/>
          <w:lock w:val="contentLocked"/>
          <w:placeholder>
            <w:docPart w:val="DefaultPlaceholder_-1854013440"/>
          </w:placeholder>
          <w15:color w:val="157DEF"/>
        </w:sdtPr>
        <w:sdtEndPr/>
        <w:sdtContent>
          <w:proofErr w:type="gramStart"/>
          <w:r w:rsidR="002C228C">
            <w:rPr>
              <w:color w:val="167DF0"/>
            </w:rPr>
            <w:t>{{ text</w:t>
          </w:r>
          <w:proofErr w:type="gramEnd"/>
          <w:r w:rsidR="002C228C">
            <w:rPr>
              <w:color w:val="167DF0"/>
            </w:rPr>
            <w:t>_company_short_name }}</w:t>
          </w:r>
        </w:sdtContent>
      </w:sdt>
      <w:r w:rsidR="00F017BE">
        <w:rPr>
          <w:szCs w:val="24"/>
        </w:rPr>
        <w:t xml:space="preserve"> </w:t>
      </w:r>
      <w:r w:rsidR="00C255BE">
        <w:rPr>
          <w:szCs w:val="24"/>
        </w:rPr>
        <w:t xml:space="preserve">will provide your employees with concrete examples, both positive and negative, relating to their job performance. </w:t>
      </w:r>
      <w:r w:rsidR="002C228C">
        <w:rPr>
          <w:szCs w:val="24"/>
        </w:rPr>
        <w:t xml:space="preserve">Likewise, it </w:t>
      </w:r>
      <w:r w:rsidR="00C255BE">
        <w:rPr>
          <w:szCs w:val="24"/>
        </w:rPr>
        <w:t>will provide your</w:t>
      </w:r>
      <w:r w:rsidR="002C228C">
        <w:rPr>
          <w:szCs w:val="24"/>
        </w:rPr>
        <w:t xml:space="preserve"> employees with </w:t>
      </w:r>
      <w:r w:rsidR="00385ECD">
        <w:rPr>
          <w:szCs w:val="24"/>
        </w:rPr>
        <w:t xml:space="preserve">clear and concise information on what they need to improve upon, if anything, along with specific information regarding </w:t>
      </w:r>
      <w:sdt>
        <w:sdtPr>
          <w:rPr>
            <w:szCs w:val="24"/>
          </w:rPr>
          <w:alias w:val="Field"/>
          <w:tag w:val="FlowField"/>
          <w:id w:val="1578165924"/>
          <w:placeholder>
            <w:docPart w:val="7CC3A51E673347B0B3400657EF1500B4"/>
          </w:placeholder>
          <w15:color w:val="157DEF"/>
        </w:sdtPr>
        <w:sdtEndPr/>
        <w:sdtContent>
          <w:proofErr w:type="gramStart"/>
          <w:r w:rsidR="00520187">
            <w:rPr>
              <w:color w:val="167DF0"/>
            </w:rPr>
            <w:t xml:space="preserve">{{ </w:t>
          </w:r>
          <w:proofErr w:type="spellStart"/>
          <w:r w:rsidR="00520187">
            <w:rPr>
              <w:color w:val="167DF0"/>
            </w:rPr>
            <w:lastRenderedPageBreak/>
            <w:t>text</w:t>
          </w:r>
          <w:proofErr w:type="gramEnd"/>
          <w:r w:rsidR="00520187">
            <w:rPr>
              <w:color w:val="167DF0"/>
            </w:rPr>
            <w:t>_company_short_name</w:t>
          </w:r>
          <w:r w:rsidR="00520187">
            <w:rPr>
              <w:color w:val="FFDD57"/>
            </w:rPr>
            <w:t>|possessive</w:t>
          </w:r>
          <w:proofErr w:type="spellEnd"/>
          <w:r w:rsidR="00520187">
            <w:rPr>
              <w:color w:val="167DF0"/>
            </w:rPr>
            <w:t xml:space="preserve"> }}</w:t>
          </w:r>
        </w:sdtContent>
      </w:sdt>
      <w:r w:rsidR="00385ECD">
        <w:rPr>
          <w:szCs w:val="24"/>
        </w:rPr>
        <w:t xml:space="preserve"> expectations, strategies, </w:t>
      </w:r>
      <w:r w:rsidR="00C255BE">
        <w:rPr>
          <w:szCs w:val="24"/>
        </w:rPr>
        <w:t xml:space="preserve">and </w:t>
      </w:r>
      <w:r w:rsidR="00385ECD">
        <w:rPr>
          <w:szCs w:val="24"/>
        </w:rPr>
        <w:t>timeframes</w:t>
      </w:r>
      <w:r w:rsidR="00C255BE">
        <w:rPr>
          <w:szCs w:val="24"/>
        </w:rPr>
        <w:t xml:space="preserve"> within which to meet the company’s goals</w:t>
      </w:r>
      <w:r w:rsidR="00385ECD">
        <w:rPr>
          <w:szCs w:val="24"/>
        </w:rPr>
        <w:t>.</w:t>
      </w:r>
      <w:r>
        <w:rPr>
          <w:szCs w:val="24"/>
        </w:rPr>
        <w:t xml:space="preserve"> </w:t>
      </w:r>
    </w:p>
    <w:p w14:paraId="15E6328A" w14:textId="77777777" w:rsidR="00D066DC" w:rsidRDefault="00D066DC" w:rsidP="004E0BF7">
      <w:pPr>
        <w:ind w:hanging="180"/>
        <w:rPr>
          <w:szCs w:val="24"/>
        </w:rPr>
      </w:pPr>
    </w:p>
    <w:p w14:paraId="4DCA4927" w14:textId="64653D26" w:rsidR="00222E56" w:rsidRDefault="00222E56" w:rsidP="00D066DC">
      <w:pPr>
        <w:ind w:left="180" w:hanging="180"/>
        <w:jc w:val="center"/>
        <w:rPr>
          <w:bCs/>
          <w:color w:val="000099"/>
          <w:szCs w:val="24"/>
        </w:rPr>
      </w:pPr>
      <w:r w:rsidRPr="00222E56">
        <w:rPr>
          <w:bCs/>
          <w:color w:val="000099"/>
          <w:szCs w:val="24"/>
        </w:rPr>
        <w:fldChar w:fldCharType="begin"/>
      </w:r>
      <w:r w:rsidRPr="00222E56">
        <w:rPr>
          <w:bCs/>
          <w:color w:val="000099"/>
          <w:szCs w:val="24"/>
        </w:rPr>
        <w:instrText xml:space="preserve"> LISTNUM LegalDefault \l 2 </w:instrText>
      </w:r>
      <w:r w:rsidRPr="00222E56">
        <w:rPr>
          <w:bCs/>
          <w:color w:val="000099"/>
          <w:szCs w:val="24"/>
        </w:rPr>
        <w:fldChar w:fldCharType="end"/>
      </w:r>
    </w:p>
    <w:p w14:paraId="3B2DA499" w14:textId="19FE59DE" w:rsidR="00D066DC" w:rsidRPr="003B046C" w:rsidRDefault="00D066DC" w:rsidP="00D066DC">
      <w:pPr>
        <w:ind w:left="180" w:hanging="180"/>
        <w:jc w:val="center"/>
        <w:rPr>
          <w:bCs/>
          <w:szCs w:val="24"/>
        </w:rPr>
      </w:pPr>
      <w:r w:rsidRPr="003B046C">
        <w:rPr>
          <w:bCs/>
          <w:color w:val="000099"/>
          <w:szCs w:val="24"/>
        </w:rPr>
        <w:t>Avoid Subjectivity, Ambiguity, and Inaccuracy</w:t>
      </w:r>
    </w:p>
    <w:p w14:paraId="61105636" w14:textId="77777777" w:rsidR="00385ECD" w:rsidRDefault="00385ECD" w:rsidP="00D066DC">
      <w:pPr>
        <w:ind w:left="180" w:hanging="180"/>
        <w:jc w:val="center"/>
        <w:rPr>
          <w:szCs w:val="24"/>
          <w:u w:val="single"/>
        </w:rPr>
      </w:pPr>
    </w:p>
    <w:p w14:paraId="211D7D0F" w14:textId="2FBE077D" w:rsidR="00222E56" w:rsidRDefault="00222E56" w:rsidP="004E0BF7">
      <w:pPr>
        <w:ind w:left="180" w:hanging="180"/>
        <w:jc w:val="center"/>
        <w:rPr>
          <w:color w:val="000099"/>
          <w:szCs w:val="24"/>
        </w:rPr>
      </w:pPr>
      <w:r>
        <w:rPr>
          <w:color w:val="000099"/>
          <w:szCs w:val="24"/>
        </w:rPr>
        <w:t>a.</w:t>
      </w:r>
    </w:p>
    <w:p w14:paraId="4AC848DB" w14:textId="099480CA" w:rsidR="00385ECD" w:rsidRPr="003B046C" w:rsidRDefault="00385ECD" w:rsidP="004E0BF7">
      <w:pPr>
        <w:ind w:left="180" w:hanging="180"/>
        <w:jc w:val="center"/>
        <w:rPr>
          <w:szCs w:val="24"/>
        </w:rPr>
      </w:pPr>
      <w:r w:rsidRPr="003B046C">
        <w:rPr>
          <w:color w:val="000099"/>
          <w:szCs w:val="24"/>
        </w:rPr>
        <w:t>Subjectivity</w:t>
      </w:r>
    </w:p>
    <w:p w14:paraId="009FE157" w14:textId="77777777" w:rsidR="00D066DC" w:rsidRDefault="00D066DC" w:rsidP="00D066DC">
      <w:pPr>
        <w:ind w:left="180" w:hanging="180"/>
        <w:rPr>
          <w:szCs w:val="24"/>
        </w:rPr>
      </w:pPr>
    </w:p>
    <w:p w14:paraId="109469AD" w14:textId="01D3544B" w:rsidR="00D066DC" w:rsidRDefault="002C228C" w:rsidP="004E0BF7">
      <w:pPr>
        <w:rPr>
          <w:szCs w:val="24"/>
        </w:rPr>
      </w:pPr>
      <w:r>
        <w:rPr>
          <w:szCs w:val="24"/>
        </w:rPr>
        <w:t>Employee evaluations</w:t>
      </w:r>
      <w:r w:rsidR="00385ECD" w:rsidRPr="00385ECD">
        <w:rPr>
          <w:szCs w:val="24"/>
        </w:rPr>
        <w:t xml:space="preserve"> should be based on objective, not subjective, criteria. For example, sales representatives should be evaluated based on achieving specified targets (such as $1 million in new sales revenue in each quarter) instead of asking the reviewer to indicate whether the sales representative is </w:t>
      </w:r>
      <w:r w:rsidR="00385ECD" w:rsidRPr="002C228C">
        <w:rPr>
          <w:i/>
          <w:iCs/>
          <w:szCs w:val="24"/>
        </w:rPr>
        <w:t>generally</w:t>
      </w:r>
      <w:r w:rsidR="00385ECD" w:rsidRPr="00385ECD">
        <w:rPr>
          <w:szCs w:val="24"/>
        </w:rPr>
        <w:t xml:space="preserve"> effective or ineffective.</w:t>
      </w:r>
      <w:r>
        <w:rPr>
          <w:szCs w:val="24"/>
        </w:rPr>
        <w:t xml:space="preserve"> By avoiding the latter, an employer is much more likely to get consistent and objective reviews across the board, regardless of who the evaluators are.</w:t>
      </w:r>
    </w:p>
    <w:p w14:paraId="28A6C5A0" w14:textId="77777777" w:rsidR="00385ECD" w:rsidRDefault="00385ECD" w:rsidP="004E0BF7">
      <w:pPr>
        <w:rPr>
          <w:szCs w:val="24"/>
        </w:rPr>
      </w:pPr>
    </w:p>
    <w:p w14:paraId="1F6AAD40" w14:textId="0ACAAB83" w:rsidR="00385ECD" w:rsidRDefault="002C228C" w:rsidP="004E0BF7">
      <w:pPr>
        <w:rPr>
          <w:szCs w:val="24"/>
        </w:rPr>
      </w:pPr>
      <w:r>
        <w:rPr>
          <w:szCs w:val="24"/>
        </w:rPr>
        <w:t>On the flip side, employee evaluations</w:t>
      </w:r>
      <w:r w:rsidR="00385ECD" w:rsidRPr="00385ECD">
        <w:rPr>
          <w:szCs w:val="24"/>
        </w:rPr>
        <w:t xml:space="preserve"> based on subjective criteria can increase </w:t>
      </w:r>
      <w:sdt>
        <w:sdtPr>
          <w:rPr>
            <w:szCs w:val="24"/>
          </w:rPr>
          <w:alias w:val="Field"/>
          <w:tag w:val="FlowField"/>
          <w:id w:val="-1010291214"/>
          <w:placeholder>
            <w:docPart w:val="5E92BE92183940F8B6E390C7236519DB"/>
          </w:placeholder>
          <w15:color w:val="157DEF"/>
        </w:sdtPr>
        <w:sdtEndPr/>
        <w:sdtContent>
          <w:proofErr w:type="gramStart"/>
          <w:r w:rsidR="00520187">
            <w:rPr>
              <w:color w:val="167DF0"/>
            </w:rPr>
            <w:t xml:space="preserve">{{ </w:t>
          </w:r>
          <w:proofErr w:type="spellStart"/>
          <w:r w:rsidR="00520187">
            <w:rPr>
              <w:color w:val="167DF0"/>
            </w:rPr>
            <w:t>text</w:t>
          </w:r>
          <w:proofErr w:type="gramEnd"/>
          <w:r w:rsidR="00520187">
            <w:rPr>
              <w:color w:val="167DF0"/>
            </w:rPr>
            <w:t>_company_short_name</w:t>
          </w:r>
          <w:r w:rsidR="00520187">
            <w:rPr>
              <w:color w:val="FFDD57"/>
            </w:rPr>
            <w:t>|possessive</w:t>
          </w:r>
          <w:proofErr w:type="spellEnd"/>
          <w:r w:rsidR="00520187">
            <w:rPr>
              <w:color w:val="167DF0"/>
            </w:rPr>
            <w:t xml:space="preserve"> }}</w:t>
          </w:r>
        </w:sdtContent>
      </w:sdt>
      <w:r w:rsidR="00385ECD" w:rsidRPr="00385ECD">
        <w:rPr>
          <w:szCs w:val="24"/>
        </w:rPr>
        <w:t xml:space="preserve"> litigation risk and exposure to liability. For example, a subjective performance review can play into an employee’s belief that the reviewing supervisor is</w:t>
      </w:r>
      <w:r w:rsidR="00385ECD">
        <w:rPr>
          <w:szCs w:val="24"/>
        </w:rPr>
        <w:t xml:space="preserve"> treating him/her unfairly, singling him/her out, or otherwise engaging in discrimination.</w:t>
      </w:r>
      <w:r>
        <w:rPr>
          <w:szCs w:val="24"/>
        </w:rPr>
        <w:t xml:space="preserve"> Such an employee might l</w:t>
      </w:r>
      <w:r w:rsidR="00385ECD" w:rsidRPr="00385ECD">
        <w:rPr>
          <w:szCs w:val="24"/>
        </w:rPr>
        <w:t xml:space="preserve">ook at the </w:t>
      </w:r>
      <w:r>
        <w:rPr>
          <w:szCs w:val="24"/>
        </w:rPr>
        <w:t>evaluation</w:t>
      </w:r>
      <w:r w:rsidR="00385ECD" w:rsidRPr="00385ECD">
        <w:rPr>
          <w:szCs w:val="24"/>
        </w:rPr>
        <w:t xml:space="preserve"> as merely another example of his</w:t>
      </w:r>
      <w:r>
        <w:rPr>
          <w:szCs w:val="24"/>
        </w:rPr>
        <w:t>/her</w:t>
      </w:r>
      <w:r w:rsidR="00385ECD" w:rsidRPr="00385ECD">
        <w:rPr>
          <w:szCs w:val="24"/>
        </w:rPr>
        <w:t xml:space="preserve"> supervisor’s bias rather than as an opportunity for both parties to review the employee’s actual performance. If the employee’s belief is justified, the supervisor giving a subjective </w:t>
      </w:r>
      <w:r>
        <w:rPr>
          <w:szCs w:val="24"/>
        </w:rPr>
        <w:t>evaluation</w:t>
      </w:r>
      <w:r w:rsidR="00385ECD" w:rsidRPr="00385ECD">
        <w:rPr>
          <w:szCs w:val="24"/>
        </w:rPr>
        <w:t xml:space="preserve"> will likely assess the employee’s performance differently than other employees. This can lead to legal and financial exposure, especially if the </w:t>
      </w:r>
      <w:r>
        <w:rPr>
          <w:szCs w:val="24"/>
        </w:rPr>
        <w:t>evaluation</w:t>
      </w:r>
      <w:r w:rsidR="00385ECD" w:rsidRPr="00385ECD">
        <w:rPr>
          <w:szCs w:val="24"/>
        </w:rPr>
        <w:t xml:space="preserve"> impacts compensation or serves later as the basis for an adverse employment action against the employe</w:t>
      </w:r>
      <w:r w:rsidR="006F2FA4">
        <w:rPr>
          <w:szCs w:val="24"/>
        </w:rPr>
        <w:t>r</w:t>
      </w:r>
      <w:r w:rsidR="00385ECD" w:rsidRPr="00385ECD">
        <w:rPr>
          <w:szCs w:val="24"/>
        </w:rPr>
        <w:t>.</w:t>
      </w:r>
    </w:p>
    <w:p w14:paraId="5A854119" w14:textId="77777777" w:rsidR="00385ECD" w:rsidRDefault="00385ECD" w:rsidP="00385ECD">
      <w:pPr>
        <w:ind w:left="180" w:firstLine="540"/>
        <w:rPr>
          <w:szCs w:val="24"/>
        </w:rPr>
      </w:pPr>
    </w:p>
    <w:p w14:paraId="28AAC803" w14:textId="45A74B76" w:rsidR="00032203" w:rsidRDefault="00385ECD" w:rsidP="004E0BF7">
      <w:pPr>
        <w:rPr>
          <w:szCs w:val="24"/>
        </w:rPr>
      </w:pPr>
      <w:r w:rsidRPr="00385ECD">
        <w:rPr>
          <w:szCs w:val="24"/>
        </w:rPr>
        <w:t xml:space="preserve">Similarly, </w:t>
      </w:r>
      <w:r w:rsidR="00032203">
        <w:rPr>
          <w:szCs w:val="24"/>
        </w:rPr>
        <w:t>evaluations</w:t>
      </w:r>
      <w:r w:rsidRPr="00385ECD">
        <w:rPr>
          <w:szCs w:val="24"/>
        </w:rPr>
        <w:t xml:space="preserve"> based on subjective criteria allow individual supervisors to evaluate employees against different standards, making the reviews incomparable. For example, employees subject to a more rigorous review may appear as underperformers when compared to employees subject to a more lenient review, even though objective criteria may show that they are equivalent or better performers.</w:t>
      </w:r>
    </w:p>
    <w:p w14:paraId="5956110D" w14:textId="77777777" w:rsidR="00385ECD" w:rsidRDefault="00385ECD" w:rsidP="00385ECD">
      <w:pPr>
        <w:ind w:left="180" w:firstLine="540"/>
        <w:rPr>
          <w:szCs w:val="24"/>
        </w:rPr>
      </w:pPr>
    </w:p>
    <w:p w14:paraId="21B3B1FA" w14:textId="1F2D9AD1" w:rsidR="00222E56" w:rsidRDefault="00222E56" w:rsidP="004E0BF7">
      <w:pPr>
        <w:jc w:val="center"/>
        <w:rPr>
          <w:color w:val="000099"/>
          <w:szCs w:val="24"/>
        </w:rPr>
      </w:pPr>
      <w:r>
        <w:rPr>
          <w:color w:val="000099"/>
          <w:szCs w:val="24"/>
        </w:rPr>
        <w:t>b.</w:t>
      </w:r>
    </w:p>
    <w:p w14:paraId="55D90DB7" w14:textId="28320342" w:rsidR="00385ECD" w:rsidRPr="003B046C" w:rsidRDefault="00385ECD" w:rsidP="004E0BF7">
      <w:pPr>
        <w:jc w:val="center"/>
        <w:rPr>
          <w:szCs w:val="24"/>
        </w:rPr>
      </w:pPr>
      <w:r w:rsidRPr="003B046C">
        <w:rPr>
          <w:color w:val="000099"/>
          <w:szCs w:val="24"/>
        </w:rPr>
        <w:t>Ambiguity</w:t>
      </w:r>
    </w:p>
    <w:p w14:paraId="02F01833" w14:textId="77777777" w:rsidR="00385ECD" w:rsidRDefault="00385ECD" w:rsidP="00385ECD">
      <w:pPr>
        <w:rPr>
          <w:szCs w:val="24"/>
        </w:rPr>
      </w:pPr>
    </w:p>
    <w:p w14:paraId="4FDD1386" w14:textId="711679D2" w:rsidR="00385ECD" w:rsidRDefault="00385ECD" w:rsidP="00385ECD">
      <w:pPr>
        <w:rPr>
          <w:szCs w:val="24"/>
        </w:rPr>
      </w:pPr>
      <w:r w:rsidRPr="00385ECD">
        <w:rPr>
          <w:szCs w:val="24"/>
        </w:rPr>
        <w:t xml:space="preserve">Employee </w:t>
      </w:r>
      <w:r w:rsidR="00032203">
        <w:rPr>
          <w:szCs w:val="24"/>
        </w:rPr>
        <w:t>evaluations</w:t>
      </w:r>
      <w:r w:rsidRPr="00385ECD">
        <w:rPr>
          <w:szCs w:val="24"/>
        </w:rPr>
        <w:t xml:space="preserve"> should be clear and specific. Employees who receive </w:t>
      </w:r>
      <w:r w:rsidR="00032203">
        <w:rPr>
          <w:szCs w:val="24"/>
        </w:rPr>
        <w:t>evaluations</w:t>
      </w:r>
      <w:r w:rsidRPr="00385ECD">
        <w:rPr>
          <w:szCs w:val="24"/>
        </w:rPr>
        <w:t xml:space="preserve"> that are riddled with ambiguity or that contain blanket statements about an employee’s performance are less likely to improve because the employer’s expectations are unclear. </w:t>
      </w:r>
      <w:r w:rsidR="00032203">
        <w:rPr>
          <w:szCs w:val="24"/>
        </w:rPr>
        <w:t xml:space="preserve">Employees need specific, bright line markers to rely upon. </w:t>
      </w:r>
      <w:r w:rsidRPr="00385ECD">
        <w:rPr>
          <w:szCs w:val="24"/>
        </w:rPr>
        <w:t>In addition, judges and juries are less likely to believe an employee was terminated for poor performance when</w:t>
      </w:r>
      <w:r>
        <w:rPr>
          <w:szCs w:val="24"/>
        </w:rPr>
        <w:t xml:space="preserve"> a review is deemed ambiguous, or otherwise made it difficult for an employee to figure out an employer’s expectations.</w:t>
      </w:r>
    </w:p>
    <w:p w14:paraId="6F42E1F5" w14:textId="77777777" w:rsidR="0031222F" w:rsidRDefault="0031222F" w:rsidP="00385ECD">
      <w:pPr>
        <w:rPr>
          <w:szCs w:val="24"/>
        </w:rPr>
      </w:pPr>
    </w:p>
    <w:p w14:paraId="0F3DF1BF" w14:textId="1F3098D6" w:rsidR="00222E56" w:rsidRDefault="00222E56" w:rsidP="004E0BF7">
      <w:pPr>
        <w:jc w:val="center"/>
        <w:rPr>
          <w:color w:val="000099"/>
          <w:szCs w:val="24"/>
        </w:rPr>
      </w:pPr>
      <w:r>
        <w:rPr>
          <w:color w:val="000099"/>
          <w:szCs w:val="24"/>
        </w:rPr>
        <w:t>c.</w:t>
      </w:r>
    </w:p>
    <w:p w14:paraId="73E36285" w14:textId="3398FD66" w:rsidR="0031222F" w:rsidRPr="003B046C" w:rsidRDefault="0031222F" w:rsidP="004E0BF7">
      <w:pPr>
        <w:jc w:val="center"/>
        <w:rPr>
          <w:szCs w:val="24"/>
        </w:rPr>
      </w:pPr>
      <w:r w:rsidRPr="003B046C">
        <w:rPr>
          <w:color w:val="000099"/>
          <w:szCs w:val="24"/>
        </w:rPr>
        <w:t>Inaccuracy</w:t>
      </w:r>
    </w:p>
    <w:p w14:paraId="75478585" w14:textId="77777777" w:rsidR="0031222F" w:rsidRDefault="0031222F" w:rsidP="00385ECD">
      <w:pPr>
        <w:rPr>
          <w:szCs w:val="24"/>
        </w:rPr>
      </w:pPr>
    </w:p>
    <w:p w14:paraId="53DA2D3C" w14:textId="080F91EF" w:rsidR="0031222F" w:rsidRDefault="0031222F" w:rsidP="00385ECD">
      <w:pPr>
        <w:rPr>
          <w:szCs w:val="24"/>
        </w:rPr>
      </w:pPr>
      <w:r w:rsidRPr="0031222F">
        <w:rPr>
          <w:szCs w:val="24"/>
        </w:rPr>
        <w:t>It is not unusual for a</w:t>
      </w:r>
      <w:r w:rsidR="00032203">
        <w:rPr>
          <w:szCs w:val="24"/>
        </w:rPr>
        <w:t xml:space="preserve">n evaluation </w:t>
      </w:r>
      <w:r w:rsidRPr="0031222F">
        <w:rPr>
          <w:szCs w:val="24"/>
        </w:rPr>
        <w:t xml:space="preserve">to inaccurately reflect what the reviewer or supervisor </w:t>
      </w:r>
      <w:proofErr w:type="gramStart"/>
      <w:r w:rsidRPr="0031222F">
        <w:rPr>
          <w:szCs w:val="24"/>
        </w:rPr>
        <w:t>actually considered</w:t>
      </w:r>
      <w:proofErr w:type="gramEnd"/>
      <w:r w:rsidRPr="0031222F">
        <w:rPr>
          <w:szCs w:val="24"/>
        </w:rPr>
        <w:t xml:space="preserve"> to be the employee’s level of performance. Common causes of inaccurate performance </w:t>
      </w:r>
      <w:r w:rsidR="00032203">
        <w:rPr>
          <w:szCs w:val="24"/>
        </w:rPr>
        <w:lastRenderedPageBreak/>
        <w:t>evaluations</w:t>
      </w:r>
      <w:r w:rsidRPr="0031222F">
        <w:rPr>
          <w:szCs w:val="24"/>
        </w:rPr>
        <w:t xml:space="preserve"> include the </w:t>
      </w:r>
      <w:r w:rsidR="00032203">
        <w:rPr>
          <w:szCs w:val="24"/>
        </w:rPr>
        <w:t>evaluator’s</w:t>
      </w:r>
      <w:r>
        <w:rPr>
          <w:szCs w:val="24"/>
        </w:rPr>
        <w:t xml:space="preserve"> desire not to hurt an employee’s feelings, lack of sufficient time to adequately take/complete the review, or fear that an employee might react strongly to a negative review</w:t>
      </w:r>
      <w:r w:rsidR="000C3A2D">
        <w:rPr>
          <w:szCs w:val="24"/>
        </w:rPr>
        <w:t xml:space="preserve">. </w:t>
      </w:r>
    </w:p>
    <w:p w14:paraId="7406429E" w14:textId="77777777" w:rsidR="0031222F" w:rsidRDefault="0031222F" w:rsidP="00385ECD">
      <w:pPr>
        <w:rPr>
          <w:szCs w:val="24"/>
        </w:rPr>
      </w:pPr>
    </w:p>
    <w:p w14:paraId="2F368FDA" w14:textId="434B3C80" w:rsidR="0031222F" w:rsidRDefault="0031222F" w:rsidP="00385ECD">
      <w:pPr>
        <w:rPr>
          <w:szCs w:val="24"/>
        </w:rPr>
      </w:pPr>
      <w:r w:rsidRPr="0031222F">
        <w:rPr>
          <w:szCs w:val="24"/>
        </w:rPr>
        <w:t xml:space="preserve">Although these reasons for inaccuracies are understandable, </w:t>
      </w:r>
      <w:sdt>
        <w:sdtPr>
          <w:rPr>
            <w:szCs w:val="24"/>
          </w:rPr>
          <w:alias w:val="Field"/>
          <w:tag w:val="FlowField"/>
          <w:id w:val="691810125"/>
          <w:placeholder>
            <w:docPart w:val="DefaultPlaceholder_-1854013440"/>
          </w:placeholder>
          <w15:color w:val="157DEF"/>
        </w:sdtPr>
        <w:sdtEndPr/>
        <w:sdtContent>
          <w:proofErr w:type="gramStart"/>
          <w:r w:rsidR="00520187">
            <w:rPr>
              <w:color w:val="167DF0"/>
            </w:rPr>
            <w:t>{{ text</w:t>
          </w:r>
          <w:proofErr w:type="gramEnd"/>
          <w:r w:rsidR="00520187">
            <w:rPr>
              <w:color w:val="167DF0"/>
            </w:rPr>
            <w:t>_company_short_name }}</w:t>
          </w:r>
        </w:sdtContent>
      </w:sdt>
      <w:r w:rsidRPr="0031222F">
        <w:rPr>
          <w:szCs w:val="24"/>
        </w:rPr>
        <w:t xml:space="preserve"> should not allow them to translate into inaccurate </w:t>
      </w:r>
      <w:r w:rsidR="00032203">
        <w:rPr>
          <w:szCs w:val="24"/>
        </w:rPr>
        <w:t>evaluations</w:t>
      </w:r>
      <w:r w:rsidRPr="0031222F">
        <w:rPr>
          <w:szCs w:val="24"/>
        </w:rPr>
        <w:t>. Like the other pitfalls, inaccurate reviews:</w:t>
      </w:r>
    </w:p>
    <w:p w14:paraId="5B3959C3" w14:textId="77777777" w:rsidR="0031222F" w:rsidRDefault="0031222F" w:rsidP="00385ECD">
      <w:pPr>
        <w:rPr>
          <w:szCs w:val="24"/>
        </w:rPr>
      </w:pPr>
    </w:p>
    <w:p w14:paraId="42357730" w14:textId="02FF1C81" w:rsidR="0031222F" w:rsidRDefault="004E0BF7" w:rsidP="004E0BF7">
      <w:pPr>
        <w:ind w:left="720"/>
        <w:rPr>
          <w:szCs w:val="24"/>
        </w:rPr>
      </w:pPr>
      <w:r>
        <w:rPr>
          <w:szCs w:val="24"/>
        </w:rPr>
        <w:t>—</w:t>
      </w:r>
      <w:r w:rsidR="0031222F">
        <w:rPr>
          <w:szCs w:val="24"/>
        </w:rPr>
        <w:t xml:space="preserve"> </w:t>
      </w:r>
      <w:r w:rsidR="00032203">
        <w:rPr>
          <w:szCs w:val="24"/>
        </w:rPr>
        <w:t xml:space="preserve"> f</w:t>
      </w:r>
      <w:r w:rsidR="0031222F">
        <w:rPr>
          <w:szCs w:val="24"/>
        </w:rPr>
        <w:t xml:space="preserve">ail to let the employee know what needs to be done to improve </w:t>
      </w:r>
      <w:proofErr w:type="gramStart"/>
      <w:r w:rsidR="0031222F">
        <w:rPr>
          <w:szCs w:val="24"/>
        </w:rPr>
        <w:t>performance</w:t>
      </w:r>
      <w:r w:rsidR="00032203">
        <w:rPr>
          <w:szCs w:val="24"/>
        </w:rPr>
        <w:t>;</w:t>
      </w:r>
      <w:proofErr w:type="gramEnd"/>
    </w:p>
    <w:p w14:paraId="182A551D" w14:textId="77777777" w:rsidR="004E0BF7" w:rsidRDefault="004E0BF7" w:rsidP="004E0BF7">
      <w:pPr>
        <w:ind w:left="720"/>
        <w:rPr>
          <w:szCs w:val="24"/>
        </w:rPr>
      </w:pPr>
    </w:p>
    <w:p w14:paraId="2B1009DC" w14:textId="5B73A18D" w:rsidR="0031222F" w:rsidRDefault="004E0BF7" w:rsidP="004E0BF7">
      <w:pPr>
        <w:ind w:left="720"/>
        <w:rPr>
          <w:szCs w:val="24"/>
        </w:rPr>
      </w:pPr>
      <w:r>
        <w:rPr>
          <w:szCs w:val="24"/>
        </w:rPr>
        <w:t>—</w:t>
      </w:r>
      <w:r w:rsidR="0031222F">
        <w:rPr>
          <w:szCs w:val="24"/>
        </w:rPr>
        <w:t xml:space="preserve"> </w:t>
      </w:r>
      <w:r w:rsidR="00032203">
        <w:rPr>
          <w:szCs w:val="24"/>
        </w:rPr>
        <w:t xml:space="preserve"> d</w:t>
      </w:r>
      <w:r w:rsidR="0031222F">
        <w:rPr>
          <w:szCs w:val="24"/>
        </w:rPr>
        <w:t>o not put an employee on notice that he/she needs to improve</w:t>
      </w:r>
      <w:r w:rsidR="00032203">
        <w:rPr>
          <w:szCs w:val="24"/>
        </w:rPr>
        <w:t>; and</w:t>
      </w:r>
    </w:p>
    <w:p w14:paraId="21570BF9" w14:textId="77777777" w:rsidR="004E0BF7" w:rsidRDefault="004E0BF7" w:rsidP="004E0BF7">
      <w:pPr>
        <w:ind w:left="720"/>
        <w:rPr>
          <w:szCs w:val="24"/>
        </w:rPr>
      </w:pPr>
    </w:p>
    <w:p w14:paraId="23731B23" w14:textId="3640CBC2" w:rsidR="0031222F" w:rsidRDefault="004E0BF7" w:rsidP="00032203">
      <w:pPr>
        <w:ind w:left="1080" w:hanging="360"/>
        <w:rPr>
          <w:szCs w:val="24"/>
        </w:rPr>
      </w:pPr>
      <w:r>
        <w:rPr>
          <w:szCs w:val="24"/>
        </w:rPr>
        <w:t>—</w:t>
      </w:r>
      <w:r w:rsidR="0031222F">
        <w:rPr>
          <w:szCs w:val="24"/>
        </w:rPr>
        <w:t xml:space="preserve"> </w:t>
      </w:r>
      <w:r w:rsidR="00032203">
        <w:rPr>
          <w:szCs w:val="24"/>
        </w:rPr>
        <w:t xml:space="preserve"> w</w:t>
      </w:r>
      <w:r w:rsidR="0031222F">
        <w:rPr>
          <w:szCs w:val="24"/>
        </w:rPr>
        <w:t xml:space="preserve">ill not help </w:t>
      </w:r>
      <w:sdt>
        <w:sdtPr>
          <w:rPr>
            <w:szCs w:val="24"/>
          </w:rPr>
          <w:alias w:val="Field"/>
          <w:tag w:val="FlowField"/>
          <w:id w:val="807050616"/>
          <w:placeholder>
            <w:docPart w:val="DefaultPlaceholder_-1854013440"/>
          </w:placeholder>
          <w15:color w:val="157DEF"/>
        </w:sdtPr>
        <w:sdtEndPr/>
        <w:sdtContent>
          <w:proofErr w:type="gramStart"/>
          <w:r w:rsidR="00520187">
            <w:rPr>
              <w:color w:val="167DF0"/>
            </w:rPr>
            <w:t>{{ text</w:t>
          </w:r>
          <w:proofErr w:type="gramEnd"/>
          <w:r w:rsidR="00520187">
            <w:rPr>
              <w:color w:val="167DF0"/>
            </w:rPr>
            <w:t>_company_short_name }}</w:t>
          </w:r>
        </w:sdtContent>
      </w:sdt>
      <w:r w:rsidR="0031222F">
        <w:rPr>
          <w:szCs w:val="24"/>
        </w:rPr>
        <w:t xml:space="preserve"> avoid an argument of discrimination or pretext.</w:t>
      </w:r>
    </w:p>
    <w:p w14:paraId="6ED58FBD" w14:textId="77777777" w:rsidR="00835B35" w:rsidRDefault="00835B35" w:rsidP="00032203">
      <w:pPr>
        <w:ind w:left="1080" w:hanging="360"/>
        <w:rPr>
          <w:szCs w:val="24"/>
        </w:rPr>
      </w:pPr>
    </w:p>
    <w:p w14:paraId="1274E837" w14:textId="77777777" w:rsidR="0031222F" w:rsidRDefault="0031222F" w:rsidP="0031222F">
      <w:pPr>
        <w:jc w:val="center"/>
        <w:rPr>
          <w:szCs w:val="24"/>
        </w:rPr>
      </w:pPr>
      <w:r w:rsidRPr="00222E56">
        <w:rPr>
          <w:color w:val="000099"/>
          <w:szCs w:val="24"/>
        </w:rPr>
        <w:t>_____________________________________</w:t>
      </w:r>
    </w:p>
    <w:p w14:paraId="29FD33C3" w14:textId="77777777" w:rsidR="0031222F" w:rsidRDefault="0031222F" w:rsidP="0031222F">
      <w:pPr>
        <w:rPr>
          <w:szCs w:val="24"/>
        </w:rPr>
      </w:pPr>
    </w:p>
    <w:p w14:paraId="59C9F38C" w14:textId="43EEE58E" w:rsidR="000616C8" w:rsidRDefault="00835B35" w:rsidP="004E0BF7">
      <w:pPr>
        <w:rPr>
          <w:szCs w:val="24"/>
        </w:rPr>
      </w:pPr>
      <w:r>
        <w:rPr>
          <w:szCs w:val="24"/>
        </w:rPr>
        <w:t xml:space="preserve">I think you’ll agree that </w:t>
      </w:r>
      <w:r w:rsidR="007B7FAF">
        <w:rPr>
          <w:szCs w:val="24"/>
        </w:rPr>
        <w:t>if you use the Performance Review properly and consistently, it will</w:t>
      </w:r>
      <w:r>
        <w:rPr>
          <w:szCs w:val="24"/>
        </w:rPr>
        <w:t xml:space="preserve"> prove to be </w:t>
      </w:r>
      <w:r w:rsidR="00FA37EF">
        <w:rPr>
          <w:szCs w:val="24"/>
        </w:rPr>
        <w:t xml:space="preserve">a valuable tool for </w:t>
      </w:r>
      <w:sdt>
        <w:sdtPr>
          <w:rPr>
            <w:szCs w:val="24"/>
          </w:rPr>
          <w:alias w:val="Field"/>
          <w:tag w:val="FlowField"/>
          <w:id w:val="969171897"/>
          <w:placeholder>
            <w:docPart w:val="DefaultPlaceholder_-1854013440"/>
          </w:placeholder>
          <w15:color w:val="157DEF"/>
        </w:sdtPr>
        <w:sdtEndPr/>
        <w:sdtContent>
          <w:proofErr w:type="gramStart"/>
          <w:r w:rsidR="00520187">
            <w:rPr>
              <w:color w:val="167DF0"/>
            </w:rPr>
            <w:t>{{ text</w:t>
          </w:r>
          <w:proofErr w:type="gramEnd"/>
          <w:r w:rsidR="00520187">
            <w:rPr>
              <w:color w:val="167DF0"/>
            </w:rPr>
            <w:t>_company_short_name }}</w:t>
          </w:r>
        </w:sdtContent>
      </w:sdt>
      <w:r w:rsidR="00FA37EF">
        <w:rPr>
          <w:szCs w:val="24"/>
        </w:rPr>
        <w:t xml:space="preserve"> to measure </w:t>
      </w:r>
      <w:r>
        <w:rPr>
          <w:szCs w:val="24"/>
        </w:rPr>
        <w:t xml:space="preserve">the performance and productivity of its employees. </w:t>
      </w:r>
      <w:r w:rsidR="00955E8F">
        <w:rPr>
          <w:szCs w:val="24"/>
        </w:rPr>
        <w:t>If you have any questions regarding the foregoing, please don’t hesitate to ask</w:t>
      </w:r>
      <w:r w:rsidR="000C3A2D">
        <w:rPr>
          <w:szCs w:val="24"/>
        </w:rPr>
        <w:t xml:space="preserve">. </w:t>
      </w:r>
    </w:p>
    <w:p w14:paraId="1B1C193F" w14:textId="77777777" w:rsidR="00835B35" w:rsidRDefault="00835B35" w:rsidP="008808D9">
      <w:pPr>
        <w:rPr>
          <w:szCs w:val="24"/>
        </w:rPr>
      </w:pPr>
    </w:p>
    <w:p w14:paraId="656C9F52" w14:textId="07D896C1" w:rsidR="008808D9" w:rsidRDefault="008808D9" w:rsidP="00835B35">
      <w:pPr>
        <w:ind w:left="5760"/>
        <w:rPr>
          <w:szCs w:val="24"/>
        </w:rPr>
      </w:pPr>
      <w:r>
        <w:rPr>
          <w:szCs w:val="24"/>
        </w:rPr>
        <w:t>Sincerely yours,</w:t>
      </w:r>
    </w:p>
    <w:p w14:paraId="1328F923" w14:textId="77777777" w:rsidR="008808D9" w:rsidRDefault="008808D9" w:rsidP="008808D9">
      <w:pPr>
        <w:rPr>
          <w:szCs w:val="24"/>
        </w:rPr>
      </w:pPr>
    </w:p>
    <w:p w14:paraId="25EA8038" w14:textId="1AF69992" w:rsidR="008808D9" w:rsidRDefault="00835B35" w:rsidP="00835B35">
      <w:pPr>
        <w:ind w:left="5760"/>
        <w:rPr>
          <w:szCs w:val="24"/>
        </w:rPr>
      </w:pPr>
      <w:r>
        <w:rPr>
          <w:szCs w:val="24"/>
        </w:rPr>
        <w:t xml:space="preserve">            </w:t>
      </w:r>
      <w:r w:rsidR="008808D9">
        <w:rPr>
          <w:szCs w:val="24"/>
        </w:rPr>
        <w:t>/s/</w:t>
      </w:r>
    </w:p>
    <w:p w14:paraId="3045A947" w14:textId="77777777" w:rsidR="008808D9" w:rsidRDefault="008808D9" w:rsidP="008808D9">
      <w:pPr>
        <w:rPr>
          <w:szCs w:val="24"/>
        </w:rPr>
      </w:pPr>
    </w:p>
    <w:p w14:paraId="7B7BE6D3" w14:textId="68997561" w:rsidR="002F77DB" w:rsidRDefault="002B051D" w:rsidP="00835B35">
      <w:pPr>
        <w:widowControl w:val="0"/>
        <w:ind w:left="6480" w:hanging="720"/>
        <w:rPr>
          <w:szCs w:val="24"/>
        </w:rPr>
      </w:pPr>
      <w:sdt>
        <w:sdtPr>
          <w:rPr>
            <w:szCs w:val="24"/>
          </w:rPr>
          <w:alias w:val="Field"/>
          <w:tag w:val="FlowField"/>
          <w:id w:val="-1541199611"/>
          <w:placeholder>
            <w:docPart w:val="DefaultPlaceholder_-1854013440"/>
          </w:placeholder>
          <w15:color w:val="157DEF"/>
        </w:sdtPr>
        <w:sdtEndPr/>
        <w:sdtContent>
          <w:proofErr w:type="gramStart"/>
          <w:r w:rsidR="00520187">
            <w:rPr>
              <w:color w:val="167DF0"/>
            </w:rPr>
            <w:t>{{ text</w:t>
          </w:r>
          <w:proofErr w:type="gramEnd"/>
          <w:r w:rsidR="00520187">
            <w:rPr>
              <w:color w:val="167DF0"/>
            </w:rPr>
            <w:t>_kc_attorney_name }}</w:t>
          </w:r>
        </w:sdtContent>
      </w:sdt>
    </w:p>
    <w:sdt>
      <w:sdtPr>
        <w:rPr>
          <w:szCs w:val="24"/>
        </w:rPr>
        <w:alias w:val="Attachment"/>
        <w:tag w:val="FlowAttachment"/>
        <w:id w:val="-474913108"/>
        <w:lock w:val="contentLocked"/>
        <w:placeholder>
          <w:docPart w:val="DefaultPlaceholder_-1854013440"/>
        </w:placeholder>
        <w15:color w:val="209CEE"/>
      </w:sdtPr>
      <w:sdtEndPr/>
      <w:sdtContent>
        <w:p w14:paraId="62390AAA" w14:textId="4C53F001" w:rsidR="00D20101" w:rsidRPr="009E51BE" w:rsidRDefault="00D20101" w:rsidP="00D20101">
          <w:pPr>
            <w:widowControl w:val="0"/>
            <w:ind w:left="720" w:hanging="720"/>
            <w:rPr>
              <w:szCs w:val="24"/>
            </w:rPr>
          </w:pPr>
          <w:r>
            <w:rPr>
              <w:color w:val="A0A0A0"/>
            </w:rPr>
            <w:t xml:space="preserve">&lt;!-- </w:t>
          </w:r>
          <w:r>
            <w:rPr>
              <w:color w:val="FF8400"/>
            </w:rPr>
            <w:t>attach pdf=</w:t>
          </w:r>
          <w:r>
            <w:rPr>
              <w:color w:val="56DB3A"/>
            </w:rPr>
            <w:t>'performance review (fill-in).pdf'</w:t>
          </w:r>
          <w:r>
            <w:t xml:space="preserve"> </w:t>
          </w:r>
          <w:r>
            <w:rPr>
              <w:color w:val="A0A0A0"/>
            </w:rPr>
            <w:t>--&gt;</w:t>
          </w:r>
        </w:p>
      </w:sdtContent>
    </w:sdt>
    <w:sectPr w:rsidR="00D20101" w:rsidRPr="009E51BE" w:rsidSect="002F77DB">
      <w:headerReference w:type="default" r:id="rId8"/>
      <w:headerReference w:type="first" r:id="rId9"/>
      <w:footerReference w:type="first" r:id="rId10"/>
      <w:pgSz w:w="12240" w:h="15840" w:code="1"/>
      <w:pgMar w:top="1080" w:right="1080" w:bottom="1080" w:left="1080" w:header="44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D5766" w14:textId="77777777" w:rsidR="00C35BAA" w:rsidRDefault="00C35BAA">
      <w:r>
        <w:separator/>
      </w:r>
    </w:p>
  </w:endnote>
  <w:endnote w:type="continuationSeparator" w:id="0">
    <w:p w14:paraId="44CFFFA6" w14:textId="77777777" w:rsidR="00C35BAA" w:rsidRDefault="00C3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EngraversGothic BT">
    <w:altName w:val="Palatino Linotyp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1956" w14:textId="77777777" w:rsidR="00217037" w:rsidRDefault="002A65FD" w:rsidP="00226C26">
    <w:pPr>
      <w:pStyle w:val="Header"/>
      <w:jc w:val="center"/>
      <w:rPr>
        <w:rFonts w:ascii="EngraversGothic BT" w:hAnsi="EngraversGothic BT"/>
        <w:b/>
        <w:color w:val="7F7F7F"/>
        <w:sz w:val="20"/>
      </w:rPr>
    </w:pPr>
    <w:r>
      <w:rPr>
        <w:rFonts w:ascii="EngraversGothic BT" w:hAnsi="EngraversGothic BT"/>
        <w:b/>
        <w:noProof/>
        <w:color w:val="7F7F7F"/>
        <w:sz w:val="20"/>
      </w:rPr>
      <mc:AlternateContent>
        <mc:Choice Requires="wps">
          <w:drawing>
            <wp:anchor distT="0" distB="0" distL="114300" distR="114300" simplePos="0" relativeHeight="251657728" behindDoc="0" locked="0" layoutInCell="1" allowOverlap="1" wp14:anchorId="65824A22" wp14:editId="5262DC6F">
              <wp:simplePos x="0" y="0"/>
              <wp:positionH relativeFrom="column">
                <wp:posOffset>-76200</wp:posOffset>
              </wp:positionH>
              <wp:positionV relativeFrom="paragraph">
                <wp:posOffset>66040</wp:posOffset>
              </wp:positionV>
              <wp:extent cx="6562725" cy="635"/>
              <wp:effectExtent l="9525" t="9525" r="9525" b="889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2725" cy="635"/>
                      </a:xfrm>
                      <a:prstGeom prst="straightConnector1">
                        <a:avLst/>
                      </a:prstGeom>
                      <a:noFill/>
                      <a:ln w="1714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5D0E12" id="_x0000_t32" coordsize="21600,21600" o:spt="32" o:oned="t" path="m,l21600,21600e" filled="f">
              <v:path arrowok="t" fillok="f" o:connecttype="none"/>
              <o:lock v:ext="edit" shapetype="t"/>
            </v:shapetype>
            <v:shape id="AutoShape 12" o:spid="_x0000_s1026" type="#_x0000_t32" style="position:absolute;margin-left:-6pt;margin-top:5.2pt;width:516.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" strokecolor="gray" strokeweight="1.35pt"/>
          </w:pict>
        </mc:Fallback>
      </mc:AlternateContent>
    </w:r>
  </w:p>
  <w:p w14:paraId="14E9D0BC" w14:textId="4D74CF38" w:rsidR="00217037" w:rsidRPr="00FA7C9C" w:rsidRDefault="002B051D" w:rsidP="00226C26">
    <w:pPr>
      <w:pStyle w:val="Header"/>
      <w:jc w:val="center"/>
      <w:rPr>
        <w:rFonts w:ascii="EngraversGothic BT" w:hAnsi="EngraversGothic BT"/>
        <w:b/>
        <w:bCs/>
        <w:color w:val="404040"/>
        <w:sz w:val="20"/>
      </w:rPr>
    </w:pPr>
    <w:sdt>
      <w:sdtPr>
        <w:rPr>
          <w:rFonts w:ascii="EngraversGothic BT" w:hAnsi="EngraversGothic BT"/>
          <w:b/>
          <w:color w:val="404040"/>
          <w:sz w:val="20"/>
        </w:rPr>
        <w:alias w:val="Field"/>
        <w:tag w:val="FlowField"/>
        <w:id w:val="23997672"/>
        <w:placeholder>
          <w:docPart w:val="DefaultPlaceholder_-1854013440"/>
        </w:placeholder>
        <w15:color w:val="157DEF"/>
      </w:sdtPr>
      <w:sdtEndPr>
        <w:rPr>
          <w:bCs/>
        </w:rPr>
      </w:sdtEndPr>
      <w:sdtContent>
        <w:proofErr w:type="gramStart"/>
        <w:r w:rsidR="00FA7C9C" w:rsidRPr="00FA7C9C">
          <w:rPr>
            <w:rFonts w:ascii="EngraversGothic BT" w:hAnsi="EngraversGothic BT"/>
            <w:b/>
            <w:bCs/>
            <w:color w:val="167DF0"/>
            <w:sz w:val="20"/>
          </w:rPr>
          <w:t>{{ text</w:t>
        </w:r>
        <w:proofErr w:type="gramEnd"/>
        <w:r w:rsidR="00FA7C9C" w:rsidRPr="00FA7C9C">
          <w:rPr>
            <w:rFonts w:ascii="EngraversGothic BT" w:hAnsi="EngraversGothic BT"/>
            <w:b/>
            <w:bCs/>
            <w:color w:val="167DF0"/>
            <w:sz w:val="20"/>
          </w:rPr>
          <w:t>_kc_attorney_email }}</w:t>
        </w:r>
      </w:sdtContent>
    </w:sdt>
  </w:p>
  <w:p w14:paraId="68F983A0" w14:textId="77777777" w:rsidR="00217037" w:rsidRPr="00FA7C9C" w:rsidRDefault="0018230A" w:rsidP="00226C26">
    <w:pPr>
      <w:pStyle w:val="Footer"/>
      <w:jc w:val="center"/>
      <w:rPr>
        <w:rFonts w:ascii="EngraversGothic BT" w:hAnsi="EngraversGothic BT"/>
        <w:b/>
        <w:bCs/>
        <w:color w:val="0A0123"/>
        <w:sz w:val="20"/>
      </w:rPr>
    </w:pPr>
    <w:r w:rsidRPr="00FA7C9C">
      <w:rPr>
        <w:rFonts w:ascii="EngraversGothic BT" w:hAnsi="EngraversGothic BT"/>
        <w:b/>
        <w:bCs/>
        <w:color w:val="0A0123"/>
        <w:sz w:val="20"/>
      </w:rPr>
      <w:t>8</w:t>
    </w:r>
    <w:r w:rsidR="00217037" w:rsidRPr="00FA7C9C">
      <w:rPr>
        <w:rFonts w:ascii="EngraversGothic BT" w:hAnsi="EngraversGothic BT"/>
        <w:b/>
        <w:bCs/>
        <w:color w:val="0A0123"/>
        <w:sz w:val="20"/>
      </w:rPr>
      <w:t xml:space="preserve">5 Enterprise, Suite </w:t>
    </w:r>
    <w:r w:rsidRPr="00FA7C9C">
      <w:rPr>
        <w:rFonts w:ascii="EngraversGothic BT" w:hAnsi="EngraversGothic BT"/>
        <w:b/>
        <w:bCs/>
        <w:color w:val="0A0123"/>
        <w:sz w:val="20"/>
      </w:rPr>
      <w:t>3</w:t>
    </w:r>
    <w:r w:rsidR="00217037" w:rsidRPr="00FA7C9C">
      <w:rPr>
        <w:rFonts w:ascii="EngraversGothic BT" w:hAnsi="EngraversGothic BT"/>
        <w:b/>
        <w:bCs/>
        <w:color w:val="0A0123"/>
        <w:sz w:val="20"/>
      </w:rPr>
      <w:t xml:space="preserve">10, Aliso Viejo, CA 92656 </w:t>
    </w:r>
  </w:p>
  <w:p w14:paraId="473B8E54" w14:textId="77777777" w:rsidR="00217037" w:rsidRPr="00FA7C9C" w:rsidRDefault="00217037" w:rsidP="00226C26">
    <w:pPr>
      <w:pStyle w:val="Footer"/>
      <w:jc w:val="center"/>
      <w:rPr>
        <w:rFonts w:ascii="EngraversGothic BT" w:hAnsi="EngraversGothic BT"/>
        <w:b/>
        <w:bCs/>
        <w:color w:val="0A0123"/>
        <w:sz w:val="20"/>
      </w:rPr>
    </w:pPr>
    <w:r w:rsidRPr="00FA7C9C">
      <w:rPr>
        <w:rFonts w:ascii="EngraversGothic BT" w:hAnsi="EngraversGothic BT"/>
        <w:b/>
        <w:bCs/>
        <w:color w:val="0A0123"/>
        <w:sz w:val="20"/>
      </w:rPr>
      <w:t xml:space="preserve">Phone 949.421.3030 </w:t>
    </w:r>
    <w:r w:rsidR="00E65ECF" w:rsidRPr="00FA7C9C">
      <w:rPr>
        <w:rFonts w:ascii="EngraversGothic BT" w:hAnsi="EngraversGothic BT"/>
        <w:b/>
        <w:bCs/>
        <w:color w:val="0A0123"/>
        <w:sz w:val="20"/>
      </w:rPr>
      <w:t>|</w:t>
    </w:r>
    <w:r w:rsidRPr="00FA7C9C">
      <w:rPr>
        <w:rFonts w:ascii="EngraversGothic BT" w:hAnsi="EngraversGothic BT"/>
        <w:b/>
        <w:bCs/>
        <w:color w:val="0A0123"/>
        <w:sz w:val="20"/>
      </w:rPr>
      <w:t xml:space="preserve"> Fax 949.421.3031</w:t>
    </w:r>
  </w:p>
  <w:p w14:paraId="52D01A5C" w14:textId="77777777" w:rsidR="00217037" w:rsidRDefault="00217037" w:rsidP="00737303">
    <w:pPr>
      <w:pStyle w:val="Footer"/>
      <w:jc w:val="center"/>
    </w:pPr>
  </w:p>
  <w:p w14:paraId="14902034" w14:textId="77777777" w:rsidR="00217037" w:rsidRPr="00EF02FE" w:rsidRDefault="0021703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312D5" w14:textId="77777777" w:rsidR="00C35BAA" w:rsidRDefault="00C35BAA">
      <w:r>
        <w:separator/>
      </w:r>
    </w:p>
  </w:footnote>
  <w:footnote w:type="continuationSeparator" w:id="0">
    <w:p w14:paraId="5B026DAC" w14:textId="77777777" w:rsidR="00C35BAA" w:rsidRDefault="00C35BAA">
      <w:r>
        <w:continuationSeparator/>
      </w:r>
    </w:p>
  </w:footnote>
  <w:footnote w:id="1">
    <w:p w14:paraId="35AF5F3F" w14:textId="2408E78F" w:rsidR="00DB57A0" w:rsidRPr="00DB57A0" w:rsidRDefault="00DB57A0">
      <w:pPr>
        <w:pStyle w:val="FootnoteText"/>
      </w:pPr>
      <w:r>
        <w:rPr>
          <w:rStyle w:val="FootnoteReference"/>
        </w:rPr>
        <w:footnoteRef/>
      </w:r>
      <w:r>
        <w:t xml:space="preserve"> Disparate treatment is most easily defined as </w:t>
      </w:r>
      <w:r>
        <w:rPr>
          <w:i/>
        </w:rPr>
        <w:t>discrimination</w:t>
      </w:r>
      <w:r w:rsidR="000C3A2D">
        <w:t xml:space="preserve">. </w:t>
      </w:r>
      <w:r>
        <w:t xml:space="preserve">Disparate treatment occurs when an employer treats certain otherwise similarly situated employees differently as a result of some common factor (e.g., race, religion, gender, </w:t>
      </w:r>
      <w:r w:rsidR="00032DA9">
        <w:t xml:space="preserve">sexual orientation, </w:t>
      </w:r>
      <w:r>
        <w:t>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F68E" w14:textId="6A2CA591" w:rsidR="00217037" w:rsidRDefault="002B051D" w:rsidP="00DC6C4B">
    <w:pPr>
      <w:rPr>
        <w:szCs w:val="24"/>
      </w:rPr>
    </w:pPr>
    <w:sdt>
      <w:sdtPr>
        <w:rPr>
          <w:szCs w:val="24"/>
        </w:rPr>
        <w:alias w:val="Field"/>
        <w:tag w:val="FlowField"/>
        <w:id w:val="210388634"/>
        <w:placeholder>
          <w:docPart w:val="DefaultPlaceholder_-1854013440"/>
        </w:placeholder>
        <w15:color w:val="157DEF"/>
      </w:sdtPr>
      <w:sdtEndPr/>
      <w:sdtContent>
        <w:proofErr w:type="gramStart"/>
        <w:r w:rsidR="00FA7C9C">
          <w:rPr>
            <w:color w:val="167DF0"/>
          </w:rPr>
          <w:t>{{ text</w:t>
        </w:r>
        <w:proofErr w:type="gramEnd"/>
        <w:r w:rsidR="00FA7C9C">
          <w:rPr>
            <w:color w:val="167DF0"/>
          </w:rPr>
          <w:t>_recipient_first_name }}</w:t>
        </w:r>
      </w:sdtContent>
    </w:sdt>
    <w:r w:rsidR="00FA7C9C">
      <w:rPr>
        <w:szCs w:val="24"/>
      </w:rPr>
      <w:t xml:space="preserve"> </w:t>
    </w:r>
    <w:sdt>
      <w:sdtPr>
        <w:rPr>
          <w:szCs w:val="24"/>
        </w:rPr>
        <w:alias w:val="Field"/>
        <w:tag w:val="FlowField"/>
        <w:id w:val="2015802260"/>
        <w:placeholder>
          <w:docPart w:val="DefaultPlaceholder_-1854013440"/>
        </w:placeholder>
        <w15:color w:val="157DEF"/>
      </w:sdtPr>
      <w:sdtEndPr/>
      <w:sdtContent>
        <w:r w:rsidR="00FA7C9C">
          <w:rPr>
            <w:color w:val="167DF0"/>
          </w:rPr>
          <w:t>{{ text_recipient_last_name }}</w:t>
        </w:r>
      </w:sdtContent>
    </w:sdt>
  </w:p>
  <w:p w14:paraId="254986EB" w14:textId="654AC826" w:rsidR="00217037" w:rsidRDefault="004474C5">
    <w:pPr>
      <w:pStyle w:val="Header"/>
    </w:pPr>
    <w:r>
      <w:fldChar w:fldCharType="begin"/>
    </w:r>
    <w:r>
      <w:instrText xml:space="preserve"> DATE  \@ "MMMM d, yyyy"  \* MERGEFORMAT </w:instrText>
    </w:r>
    <w:r>
      <w:fldChar w:fldCharType="separate"/>
    </w:r>
    <w:r w:rsidR="002B051D">
      <w:rPr>
        <w:noProof/>
      </w:rPr>
      <w:t>September 13, 2022</w:t>
    </w:r>
    <w:r>
      <w:rPr>
        <w:noProof/>
      </w:rPr>
      <w:fldChar w:fldCharType="end"/>
    </w:r>
  </w:p>
  <w:p w14:paraId="10C9BD57" w14:textId="77777777" w:rsidR="00217037" w:rsidRDefault="00217037">
    <w:pPr>
      <w:pStyle w:val="Header"/>
      <w:rPr>
        <w:rStyle w:val="PageNumber"/>
      </w:rPr>
    </w:pPr>
    <w:r>
      <w:t xml:space="preserve">Page </w:t>
    </w:r>
    <w:r w:rsidR="00533AAD">
      <w:rPr>
        <w:rStyle w:val="PageNumber"/>
      </w:rPr>
      <w:fldChar w:fldCharType="begin"/>
    </w:r>
    <w:r>
      <w:rPr>
        <w:rStyle w:val="PageNumber"/>
      </w:rPr>
      <w:instrText xml:space="preserve"> PAGE </w:instrText>
    </w:r>
    <w:r w:rsidR="00533AAD">
      <w:rPr>
        <w:rStyle w:val="PageNumber"/>
      </w:rPr>
      <w:fldChar w:fldCharType="separate"/>
    </w:r>
    <w:r w:rsidR="00FA37EF">
      <w:rPr>
        <w:rStyle w:val="PageNumber"/>
        <w:noProof/>
      </w:rPr>
      <w:t>5</w:t>
    </w:r>
    <w:r w:rsidR="00533AAD">
      <w:rPr>
        <w:rStyle w:val="PageNumber"/>
      </w:rPr>
      <w:fldChar w:fldCharType="end"/>
    </w:r>
  </w:p>
  <w:p w14:paraId="26716F86" w14:textId="77777777" w:rsidR="00217037" w:rsidRDefault="002170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5297" w14:textId="77777777" w:rsidR="00217037" w:rsidRDefault="00217037" w:rsidP="00226C26">
    <w:pPr>
      <w:pStyle w:val="Header"/>
      <w:tabs>
        <w:tab w:val="clear" w:pos="4320"/>
        <w:tab w:val="clear" w:pos="8640"/>
      </w:tabs>
      <w:jc w:val="center"/>
      <w:rPr>
        <w:noProof/>
      </w:rPr>
    </w:pPr>
    <w:r>
      <w:rPr>
        <w:noProof/>
      </w:rPr>
      <w:drawing>
        <wp:inline distT="0" distB="0" distL="0" distR="0" wp14:anchorId="5958BB96" wp14:editId="3C215337">
          <wp:extent cx="3821430" cy="1052195"/>
          <wp:effectExtent l="19050" t="0" r="7620" b="0"/>
          <wp:docPr id="1" name="Picture 1" descr="kc_pc_white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_pc_white_logo_large"/>
                  <pic:cNvPicPr>
                    <a:picLocks noChangeAspect="1" noChangeArrowheads="1"/>
                  </pic:cNvPicPr>
                </pic:nvPicPr>
                <pic:blipFill>
                  <a:blip r:embed="rId1"/>
                  <a:srcRect/>
                  <a:stretch>
                    <a:fillRect/>
                  </a:stretch>
                </pic:blipFill>
                <pic:spPr bwMode="auto">
                  <a:xfrm>
                    <a:off x="0" y="0"/>
                    <a:ext cx="3821430" cy="10521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01F"/>
    <w:rsid w:val="00010A73"/>
    <w:rsid w:val="00012288"/>
    <w:rsid w:val="00012C54"/>
    <w:rsid w:val="000138CA"/>
    <w:rsid w:val="000161B5"/>
    <w:rsid w:val="00016276"/>
    <w:rsid w:val="00016B29"/>
    <w:rsid w:val="000203BB"/>
    <w:rsid w:val="00022175"/>
    <w:rsid w:val="00027EAA"/>
    <w:rsid w:val="00031C04"/>
    <w:rsid w:val="00032203"/>
    <w:rsid w:val="00032DA9"/>
    <w:rsid w:val="0003560F"/>
    <w:rsid w:val="000542F0"/>
    <w:rsid w:val="000616C8"/>
    <w:rsid w:val="00062813"/>
    <w:rsid w:val="00070DB3"/>
    <w:rsid w:val="00094EEA"/>
    <w:rsid w:val="000A1062"/>
    <w:rsid w:val="000A19D4"/>
    <w:rsid w:val="000A403F"/>
    <w:rsid w:val="000B3B92"/>
    <w:rsid w:val="000B6CAD"/>
    <w:rsid w:val="000C32E7"/>
    <w:rsid w:val="000C3A2D"/>
    <w:rsid w:val="000C601D"/>
    <w:rsid w:val="000D126B"/>
    <w:rsid w:val="000D51AF"/>
    <w:rsid w:val="000E441E"/>
    <w:rsid w:val="0010650E"/>
    <w:rsid w:val="00123A42"/>
    <w:rsid w:val="001247E9"/>
    <w:rsid w:val="00124B69"/>
    <w:rsid w:val="00132388"/>
    <w:rsid w:val="00134F0C"/>
    <w:rsid w:val="00144644"/>
    <w:rsid w:val="0015335C"/>
    <w:rsid w:val="00154A5F"/>
    <w:rsid w:val="001736BB"/>
    <w:rsid w:val="00175FAA"/>
    <w:rsid w:val="001761A5"/>
    <w:rsid w:val="0018230A"/>
    <w:rsid w:val="0018434F"/>
    <w:rsid w:val="00184CA3"/>
    <w:rsid w:val="00184F4D"/>
    <w:rsid w:val="001853CE"/>
    <w:rsid w:val="00190A52"/>
    <w:rsid w:val="00193AB3"/>
    <w:rsid w:val="001C5847"/>
    <w:rsid w:val="001D2C41"/>
    <w:rsid w:val="001D40FF"/>
    <w:rsid w:val="001D7D45"/>
    <w:rsid w:val="001D7E37"/>
    <w:rsid w:val="001E0CE5"/>
    <w:rsid w:val="001E1277"/>
    <w:rsid w:val="0020093E"/>
    <w:rsid w:val="00201DFF"/>
    <w:rsid w:val="002022BD"/>
    <w:rsid w:val="00203A48"/>
    <w:rsid w:val="00206186"/>
    <w:rsid w:val="00206A1D"/>
    <w:rsid w:val="00215ED4"/>
    <w:rsid w:val="00216C5A"/>
    <w:rsid w:val="00217037"/>
    <w:rsid w:val="002175DE"/>
    <w:rsid w:val="00222E56"/>
    <w:rsid w:val="00226C26"/>
    <w:rsid w:val="00226C70"/>
    <w:rsid w:val="00241892"/>
    <w:rsid w:val="002664F1"/>
    <w:rsid w:val="00266B01"/>
    <w:rsid w:val="00270356"/>
    <w:rsid w:val="00275E5C"/>
    <w:rsid w:val="00282A13"/>
    <w:rsid w:val="00284822"/>
    <w:rsid w:val="00290187"/>
    <w:rsid w:val="0029095D"/>
    <w:rsid w:val="00291E9E"/>
    <w:rsid w:val="002942E2"/>
    <w:rsid w:val="002949C7"/>
    <w:rsid w:val="002A265D"/>
    <w:rsid w:val="002A44F1"/>
    <w:rsid w:val="002A65FD"/>
    <w:rsid w:val="002A661A"/>
    <w:rsid w:val="002B051D"/>
    <w:rsid w:val="002B7514"/>
    <w:rsid w:val="002C228C"/>
    <w:rsid w:val="002C6088"/>
    <w:rsid w:val="002C6AED"/>
    <w:rsid w:val="002C760E"/>
    <w:rsid w:val="002C7779"/>
    <w:rsid w:val="002C77E3"/>
    <w:rsid w:val="002E0FC4"/>
    <w:rsid w:val="002E5B3E"/>
    <w:rsid w:val="002F77DB"/>
    <w:rsid w:val="002F7C4A"/>
    <w:rsid w:val="0030111E"/>
    <w:rsid w:val="0031222F"/>
    <w:rsid w:val="0031618C"/>
    <w:rsid w:val="00322DE7"/>
    <w:rsid w:val="003236DB"/>
    <w:rsid w:val="003318B3"/>
    <w:rsid w:val="003361FD"/>
    <w:rsid w:val="003458DD"/>
    <w:rsid w:val="00347511"/>
    <w:rsid w:val="00351004"/>
    <w:rsid w:val="00354118"/>
    <w:rsid w:val="00367A59"/>
    <w:rsid w:val="00377397"/>
    <w:rsid w:val="00385ECD"/>
    <w:rsid w:val="003935F2"/>
    <w:rsid w:val="00396EE3"/>
    <w:rsid w:val="00397412"/>
    <w:rsid w:val="003A0EA2"/>
    <w:rsid w:val="003A4D11"/>
    <w:rsid w:val="003B046C"/>
    <w:rsid w:val="003B208B"/>
    <w:rsid w:val="003B4E20"/>
    <w:rsid w:val="003C0096"/>
    <w:rsid w:val="003D39D0"/>
    <w:rsid w:val="003E3383"/>
    <w:rsid w:val="003F3DBD"/>
    <w:rsid w:val="00403774"/>
    <w:rsid w:val="00410756"/>
    <w:rsid w:val="00422E97"/>
    <w:rsid w:val="0043148C"/>
    <w:rsid w:val="00433800"/>
    <w:rsid w:val="00433C1C"/>
    <w:rsid w:val="00433EA5"/>
    <w:rsid w:val="00437961"/>
    <w:rsid w:val="00443DC4"/>
    <w:rsid w:val="004445CC"/>
    <w:rsid w:val="004474C5"/>
    <w:rsid w:val="00453B11"/>
    <w:rsid w:val="00461C6D"/>
    <w:rsid w:val="00467721"/>
    <w:rsid w:val="004824C2"/>
    <w:rsid w:val="00482AC3"/>
    <w:rsid w:val="00491B1B"/>
    <w:rsid w:val="00497F97"/>
    <w:rsid w:val="004A207C"/>
    <w:rsid w:val="004A3481"/>
    <w:rsid w:val="004B39FF"/>
    <w:rsid w:val="004B4B3F"/>
    <w:rsid w:val="004C074E"/>
    <w:rsid w:val="004D154F"/>
    <w:rsid w:val="004D2607"/>
    <w:rsid w:val="004E0BF7"/>
    <w:rsid w:val="00520187"/>
    <w:rsid w:val="00522F1C"/>
    <w:rsid w:val="00523AB7"/>
    <w:rsid w:val="00524F19"/>
    <w:rsid w:val="00532909"/>
    <w:rsid w:val="00533AAD"/>
    <w:rsid w:val="005358B8"/>
    <w:rsid w:val="0054414E"/>
    <w:rsid w:val="00546700"/>
    <w:rsid w:val="00563A4D"/>
    <w:rsid w:val="005641B0"/>
    <w:rsid w:val="0057389E"/>
    <w:rsid w:val="005759AA"/>
    <w:rsid w:val="00580930"/>
    <w:rsid w:val="00584A3A"/>
    <w:rsid w:val="00584ABF"/>
    <w:rsid w:val="00590EF9"/>
    <w:rsid w:val="00594BAD"/>
    <w:rsid w:val="005A2E4A"/>
    <w:rsid w:val="005A4D6E"/>
    <w:rsid w:val="005B094E"/>
    <w:rsid w:val="005C3C43"/>
    <w:rsid w:val="005C577F"/>
    <w:rsid w:val="005D45CD"/>
    <w:rsid w:val="005D52F0"/>
    <w:rsid w:val="005E371B"/>
    <w:rsid w:val="005E42FC"/>
    <w:rsid w:val="005F7D44"/>
    <w:rsid w:val="00603D88"/>
    <w:rsid w:val="00611509"/>
    <w:rsid w:val="00612661"/>
    <w:rsid w:val="00614A0C"/>
    <w:rsid w:val="00616D28"/>
    <w:rsid w:val="00617BC9"/>
    <w:rsid w:val="00620223"/>
    <w:rsid w:val="0062167A"/>
    <w:rsid w:val="0062199C"/>
    <w:rsid w:val="00627191"/>
    <w:rsid w:val="0063090C"/>
    <w:rsid w:val="00653FA3"/>
    <w:rsid w:val="0065433F"/>
    <w:rsid w:val="006545AB"/>
    <w:rsid w:val="00656F48"/>
    <w:rsid w:val="00662DEF"/>
    <w:rsid w:val="00667EA6"/>
    <w:rsid w:val="00672D56"/>
    <w:rsid w:val="00677504"/>
    <w:rsid w:val="00681F58"/>
    <w:rsid w:val="00687190"/>
    <w:rsid w:val="00690301"/>
    <w:rsid w:val="00693A24"/>
    <w:rsid w:val="00695616"/>
    <w:rsid w:val="00695835"/>
    <w:rsid w:val="006A31BB"/>
    <w:rsid w:val="006C5D98"/>
    <w:rsid w:val="006C69FA"/>
    <w:rsid w:val="006C7FD1"/>
    <w:rsid w:val="006D3AE7"/>
    <w:rsid w:val="006D57FD"/>
    <w:rsid w:val="006D68AB"/>
    <w:rsid w:val="006D7133"/>
    <w:rsid w:val="006D7CC1"/>
    <w:rsid w:val="006E1133"/>
    <w:rsid w:val="006E29FC"/>
    <w:rsid w:val="006E6D23"/>
    <w:rsid w:val="006F2785"/>
    <w:rsid w:val="006F2FA4"/>
    <w:rsid w:val="006F5B41"/>
    <w:rsid w:val="006F6078"/>
    <w:rsid w:val="007016B7"/>
    <w:rsid w:val="0070333F"/>
    <w:rsid w:val="007316C5"/>
    <w:rsid w:val="00737303"/>
    <w:rsid w:val="007375B4"/>
    <w:rsid w:val="007409B5"/>
    <w:rsid w:val="00742F38"/>
    <w:rsid w:val="00751F8E"/>
    <w:rsid w:val="007619BC"/>
    <w:rsid w:val="00776769"/>
    <w:rsid w:val="00777E63"/>
    <w:rsid w:val="007829CD"/>
    <w:rsid w:val="00782C3B"/>
    <w:rsid w:val="00791BFD"/>
    <w:rsid w:val="00795A7E"/>
    <w:rsid w:val="00795B39"/>
    <w:rsid w:val="00796E9B"/>
    <w:rsid w:val="007A19BF"/>
    <w:rsid w:val="007A7E02"/>
    <w:rsid w:val="007B5CE2"/>
    <w:rsid w:val="007B7FAF"/>
    <w:rsid w:val="007C56FF"/>
    <w:rsid w:val="007C756F"/>
    <w:rsid w:val="007D0388"/>
    <w:rsid w:val="007E286E"/>
    <w:rsid w:val="007E5CEC"/>
    <w:rsid w:val="007F53AB"/>
    <w:rsid w:val="007F541B"/>
    <w:rsid w:val="007F626E"/>
    <w:rsid w:val="00804E24"/>
    <w:rsid w:val="0081092F"/>
    <w:rsid w:val="00810B76"/>
    <w:rsid w:val="00812273"/>
    <w:rsid w:val="00814447"/>
    <w:rsid w:val="00826838"/>
    <w:rsid w:val="00835B35"/>
    <w:rsid w:val="00841DD6"/>
    <w:rsid w:val="00841E39"/>
    <w:rsid w:val="00843670"/>
    <w:rsid w:val="008548BD"/>
    <w:rsid w:val="008635FE"/>
    <w:rsid w:val="008705A6"/>
    <w:rsid w:val="00877DE8"/>
    <w:rsid w:val="008808D9"/>
    <w:rsid w:val="00892599"/>
    <w:rsid w:val="008938D9"/>
    <w:rsid w:val="00897240"/>
    <w:rsid w:val="008975EE"/>
    <w:rsid w:val="008A4CF4"/>
    <w:rsid w:val="008B0370"/>
    <w:rsid w:val="008B1A79"/>
    <w:rsid w:val="008B32A0"/>
    <w:rsid w:val="008B5332"/>
    <w:rsid w:val="008B5DA9"/>
    <w:rsid w:val="008B6989"/>
    <w:rsid w:val="008C33E9"/>
    <w:rsid w:val="008C62E6"/>
    <w:rsid w:val="008D1148"/>
    <w:rsid w:val="008D165D"/>
    <w:rsid w:val="008D178C"/>
    <w:rsid w:val="008D7A3F"/>
    <w:rsid w:val="008E54D3"/>
    <w:rsid w:val="008F1CF2"/>
    <w:rsid w:val="008F630A"/>
    <w:rsid w:val="00901555"/>
    <w:rsid w:val="00903F8E"/>
    <w:rsid w:val="00904075"/>
    <w:rsid w:val="009109B1"/>
    <w:rsid w:val="00911521"/>
    <w:rsid w:val="00923296"/>
    <w:rsid w:val="00931E86"/>
    <w:rsid w:val="00935C7E"/>
    <w:rsid w:val="00943A2B"/>
    <w:rsid w:val="00951EEB"/>
    <w:rsid w:val="00953182"/>
    <w:rsid w:val="00953372"/>
    <w:rsid w:val="00955E8F"/>
    <w:rsid w:val="00960831"/>
    <w:rsid w:val="00962CFF"/>
    <w:rsid w:val="009658A9"/>
    <w:rsid w:val="00970006"/>
    <w:rsid w:val="00977BEE"/>
    <w:rsid w:val="00982B2B"/>
    <w:rsid w:val="009972B2"/>
    <w:rsid w:val="009A2533"/>
    <w:rsid w:val="009B058B"/>
    <w:rsid w:val="009B6A16"/>
    <w:rsid w:val="009C05DF"/>
    <w:rsid w:val="009C3006"/>
    <w:rsid w:val="009C4D82"/>
    <w:rsid w:val="009D4341"/>
    <w:rsid w:val="009D75F2"/>
    <w:rsid w:val="009E51BE"/>
    <w:rsid w:val="009E7B93"/>
    <w:rsid w:val="009F057A"/>
    <w:rsid w:val="00A025AC"/>
    <w:rsid w:val="00A03883"/>
    <w:rsid w:val="00A121AD"/>
    <w:rsid w:val="00A14E7F"/>
    <w:rsid w:val="00A14F8A"/>
    <w:rsid w:val="00A26A95"/>
    <w:rsid w:val="00A30A7C"/>
    <w:rsid w:val="00A310C7"/>
    <w:rsid w:val="00A32D92"/>
    <w:rsid w:val="00A342B3"/>
    <w:rsid w:val="00A3553C"/>
    <w:rsid w:val="00A35A11"/>
    <w:rsid w:val="00A425E5"/>
    <w:rsid w:val="00A43F52"/>
    <w:rsid w:val="00A477FC"/>
    <w:rsid w:val="00A52CD1"/>
    <w:rsid w:val="00A56B68"/>
    <w:rsid w:val="00A609C1"/>
    <w:rsid w:val="00A67DEA"/>
    <w:rsid w:val="00A8080E"/>
    <w:rsid w:val="00A8145B"/>
    <w:rsid w:val="00A81B24"/>
    <w:rsid w:val="00A848E8"/>
    <w:rsid w:val="00AA2652"/>
    <w:rsid w:val="00AA6D0C"/>
    <w:rsid w:val="00AB1786"/>
    <w:rsid w:val="00AB4827"/>
    <w:rsid w:val="00AC2E97"/>
    <w:rsid w:val="00AC721A"/>
    <w:rsid w:val="00AD41DF"/>
    <w:rsid w:val="00AD5170"/>
    <w:rsid w:val="00AE4C25"/>
    <w:rsid w:val="00B20E82"/>
    <w:rsid w:val="00B26F7D"/>
    <w:rsid w:val="00B37F78"/>
    <w:rsid w:val="00B43220"/>
    <w:rsid w:val="00B47B76"/>
    <w:rsid w:val="00B50D9C"/>
    <w:rsid w:val="00B55FD1"/>
    <w:rsid w:val="00B636DC"/>
    <w:rsid w:val="00B66113"/>
    <w:rsid w:val="00B855ED"/>
    <w:rsid w:val="00B90B56"/>
    <w:rsid w:val="00BA06EC"/>
    <w:rsid w:val="00BA5572"/>
    <w:rsid w:val="00BA632C"/>
    <w:rsid w:val="00BB1F80"/>
    <w:rsid w:val="00BB5B4E"/>
    <w:rsid w:val="00BB62D1"/>
    <w:rsid w:val="00BB6A0E"/>
    <w:rsid w:val="00BC354C"/>
    <w:rsid w:val="00BC416E"/>
    <w:rsid w:val="00BD0FEE"/>
    <w:rsid w:val="00BD6747"/>
    <w:rsid w:val="00BD71DC"/>
    <w:rsid w:val="00BE0952"/>
    <w:rsid w:val="00BE0B23"/>
    <w:rsid w:val="00C03F92"/>
    <w:rsid w:val="00C141A9"/>
    <w:rsid w:val="00C23099"/>
    <w:rsid w:val="00C25303"/>
    <w:rsid w:val="00C255BE"/>
    <w:rsid w:val="00C30565"/>
    <w:rsid w:val="00C35BAA"/>
    <w:rsid w:val="00C47742"/>
    <w:rsid w:val="00C47C46"/>
    <w:rsid w:val="00C50F17"/>
    <w:rsid w:val="00C51B85"/>
    <w:rsid w:val="00C53E87"/>
    <w:rsid w:val="00C60CB7"/>
    <w:rsid w:val="00C62CEF"/>
    <w:rsid w:val="00C66457"/>
    <w:rsid w:val="00C77A7C"/>
    <w:rsid w:val="00C82D44"/>
    <w:rsid w:val="00C856EC"/>
    <w:rsid w:val="00C92181"/>
    <w:rsid w:val="00C962C7"/>
    <w:rsid w:val="00CA076E"/>
    <w:rsid w:val="00CA389C"/>
    <w:rsid w:val="00CA545A"/>
    <w:rsid w:val="00CB4F1E"/>
    <w:rsid w:val="00CC222A"/>
    <w:rsid w:val="00CC571B"/>
    <w:rsid w:val="00CC6790"/>
    <w:rsid w:val="00CD1E6E"/>
    <w:rsid w:val="00CE038D"/>
    <w:rsid w:val="00CF3DAD"/>
    <w:rsid w:val="00CF3EB0"/>
    <w:rsid w:val="00CF5A45"/>
    <w:rsid w:val="00D0287F"/>
    <w:rsid w:val="00D066DC"/>
    <w:rsid w:val="00D105D2"/>
    <w:rsid w:val="00D11E32"/>
    <w:rsid w:val="00D15105"/>
    <w:rsid w:val="00D20101"/>
    <w:rsid w:val="00D22EA1"/>
    <w:rsid w:val="00D249B7"/>
    <w:rsid w:val="00D31244"/>
    <w:rsid w:val="00D33758"/>
    <w:rsid w:val="00D4449C"/>
    <w:rsid w:val="00D605D2"/>
    <w:rsid w:val="00D70EE9"/>
    <w:rsid w:val="00D72B75"/>
    <w:rsid w:val="00D72EB3"/>
    <w:rsid w:val="00D77D43"/>
    <w:rsid w:val="00D86E3D"/>
    <w:rsid w:val="00D914A1"/>
    <w:rsid w:val="00D97A11"/>
    <w:rsid w:val="00DB1D14"/>
    <w:rsid w:val="00DB2935"/>
    <w:rsid w:val="00DB57A0"/>
    <w:rsid w:val="00DB7C57"/>
    <w:rsid w:val="00DC5A07"/>
    <w:rsid w:val="00DC6C4B"/>
    <w:rsid w:val="00DD30B8"/>
    <w:rsid w:val="00DE35F7"/>
    <w:rsid w:val="00DF2328"/>
    <w:rsid w:val="00DF453C"/>
    <w:rsid w:val="00E01175"/>
    <w:rsid w:val="00E011D7"/>
    <w:rsid w:val="00E014B7"/>
    <w:rsid w:val="00E0192C"/>
    <w:rsid w:val="00E02E8F"/>
    <w:rsid w:val="00E072FF"/>
    <w:rsid w:val="00E12EFB"/>
    <w:rsid w:val="00E13567"/>
    <w:rsid w:val="00E13A68"/>
    <w:rsid w:val="00E156A5"/>
    <w:rsid w:val="00E24FCF"/>
    <w:rsid w:val="00E317FF"/>
    <w:rsid w:val="00E346DE"/>
    <w:rsid w:val="00E353FF"/>
    <w:rsid w:val="00E35FAF"/>
    <w:rsid w:val="00E361DA"/>
    <w:rsid w:val="00E43D0C"/>
    <w:rsid w:val="00E45180"/>
    <w:rsid w:val="00E46545"/>
    <w:rsid w:val="00E52C02"/>
    <w:rsid w:val="00E613CF"/>
    <w:rsid w:val="00E647A8"/>
    <w:rsid w:val="00E64EC2"/>
    <w:rsid w:val="00E6528D"/>
    <w:rsid w:val="00E65ECF"/>
    <w:rsid w:val="00E7081D"/>
    <w:rsid w:val="00E72CEA"/>
    <w:rsid w:val="00E739E4"/>
    <w:rsid w:val="00E75B4F"/>
    <w:rsid w:val="00E774CB"/>
    <w:rsid w:val="00E80AD1"/>
    <w:rsid w:val="00E909BD"/>
    <w:rsid w:val="00E9561D"/>
    <w:rsid w:val="00EA4B61"/>
    <w:rsid w:val="00EB38FB"/>
    <w:rsid w:val="00EC0BC9"/>
    <w:rsid w:val="00EC105B"/>
    <w:rsid w:val="00EC2BEB"/>
    <w:rsid w:val="00ED3177"/>
    <w:rsid w:val="00ED78A7"/>
    <w:rsid w:val="00EE1CB9"/>
    <w:rsid w:val="00EE201F"/>
    <w:rsid w:val="00EF02FE"/>
    <w:rsid w:val="00EF146C"/>
    <w:rsid w:val="00EF549A"/>
    <w:rsid w:val="00F00C65"/>
    <w:rsid w:val="00F017BE"/>
    <w:rsid w:val="00F02440"/>
    <w:rsid w:val="00F14256"/>
    <w:rsid w:val="00F17DB9"/>
    <w:rsid w:val="00F20186"/>
    <w:rsid w:val="00F23CB8"/>
    <w:rsid w:val="00F2667D"/>
    <w:rsid w:val="00F31720"/>
    <w:rsid w:val="00F42677"/>
    <w:rsid w:val="00F5506A"/>
    <w:rsid w:val="00F62A7B"/>
    <w:rsid w:val="00F65A37"/>
    <w:rsid w:val="00F65E14"/>
    <w:rsid w:val="00F71F95"/>
    <w:rsid w:val="00F7516A"/>
    <w:rsid w:val="00F845E4"/>
    <w:rsid w:val="00F863CC"/>
    <w:rsid w:val="00F924AE"/>
    <w:rsid w:val="00F947E1"/>
    <w:rsid w:val="00F94860"/>
    <w:rsid w:val="00F95D12"/>
    <w:rsid w:val="00F967E7"/>
    <w:rsid w:val="00FA37EF"/>
    <w:rsid w:val="00FA67CB"/>
    <w:rsid w:val="00FA7C9C"/>
    <w:rsid w:val="00FB20A2"/>
    <w:rsid w:val="00FB667C"/>
    <w:rsid w:val="00FB70BC"/>
    <w:rsid w:val="00FB77A1"/>
    <w:rsid w:val="00FC1956"/>
    <w:rsid w:val="00FC201F"/>
    <w:rsid w:val="00FC2345"/>
    <w:rsid w:val="00FF4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o:shapedefaults>
    <o:shapelayout v:ext="edit">
      <o:idmap v:ext="edit" data="1"/>
    </o:shapelayout>
  </w:shapeDefaults>
  <w:decimalSymbol w:val="."/>
  <w:listSeparator w:val=","/>
  <w14:docId w14:val="361FCC4B"/>
  <w15:docId w15:val="{B32BEDD6-97A9-4263-9A6E-EE15C697D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D0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A6D0C"/>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character" w:styleId="PlaceholderText">
    <w:name w:val="Placeholder Text"/>
    <w:basedOn w:val="DefaultParagraphFont"/>
    <w:uiPriority w:val="99"/>
    <w:semiHidden/>
    <w:rsid w:val="00C856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2848">
      <w:bodyDiv w:val="1"/>
      <w:marLeft w:val="0"/>
      <w:marRight w:val="0"/>
      <w:marTop w:val="0"/>
      <w:marBottom w:val="0"/>
      <w:divBdr>
        <w:top w:val="none" w:sz="0" w:space="0" w:color="auto"/>
        <w:left w:val="none" w:sz="0" w:space="0" w:color="auto"/>
        <w:bottom w:val="none" w:sz="0" w:space="0" w:color="auto"/>
        <w:right w:val="none" w:sz="0" w:space="0" w:color="auto"/>
      </w:divBdr>
    </w:div>
    <w:div w:id="24211373">
      <w:bodyDiv w:val="1"/>
      <w:marLeft w:val="0"/>
      <w:marRight w:val="0"/>
      <w:marTop w:val="0"/>
      <w:marBottom w:val="0"/>
      <w:divBdr>
        <w:top w:val="none" w:sz="0" w:space="0" w:color="auto"/>
        <w:left w:val="none" w:sz="0" w:space="0" w:color="auto"/>
        <w:bottom w:val="none" w:sz="0" w:space="0" w:color="auto"/>
        <w:right w:val="none" w:sz="0" w:space="0" w:color="auto"/>
      </w:divBdr>
    </w:div>
    <w:div w:id="40054463">
      <w:bodyDiv w:val="1"/>
      <w:marLeft w:val="0"/>
      <w:marRight w:val="0"/>
      <w:marTop w:val="0"/>
      <w:marBottom w:val="0"/>
      <w:divBdr>
        <w:top w:val="none" w:sz="0" w:space="0" w:color="auto"/>
        <w:left w:val="none" w:sz="0" w:space="0" w:color="auto"/>
        <w:bottom w:val="none" w:sz="0" w:space="0" w:color="auto"/>
        <w:right w:val="none" w:sz="0" w:space="0" w:color="auto"/>
      </w:divBdr>
    </w:div>
    <w:div w:id="120080092">
      <w:bodyDiv w:val="1"/>
      <w:marLeft w:val="0"/>
      <w:marRight w:val="0"/>
      <w:marTop w:val="0"/>
      <w:marBottom w:val="0"/>
      <w:divBdr>
        <w:top w:val="none" w:sz="0" w:space="0" w:color="auto"/>
        <w:left w:val="none" w:sz="0" w:space="0" w:color="auto"/>
        <w:bottom w:val="none" w:sz="0" w:space="0" w:color="auto"/>
        <w:right w:val="none" w:sz="0" w:space="0" w:color="auto"/>
      </w:divBdr>
    </w:div>
    <w:div w:id="153498094">
      <w:bodyDiv w:val="1"/>
      <w:marLeft w:val="0"/>
      <w:marRight w:val="0"/>
      <w:marTop w:val="0"/>
      <w:marBottom w:val="0"/>
      <w:divBdr>
        <w:top w:val="none" w:sz="0" w:space="0" w:color="auto"/>
        <w:left w:val="none" w:sz="0" w:space="0" w:color="auto"/>
        <w:bottom w:val="none" w:sz="0" w:space="0" w:color="auto"/>
        <w:right w:val="none" w:sz="0" w:space="0" w:color="auto"/>
      </w:divBdr>
    </w:div>
    <w:div w:id="190800134">
      <w:bodyDiv w:val="1"/>
      <w:marLeft w:val="0"/>
      <w:marRight w:val="0"/>
      <w:marTop w:val="0"/>
      <w:marBottom w:val="0"/>
      <w:divBdr>
        <w:top w:val="none" w:sz="0" w:space="0" w:color="auto"/>
        <w:left w:val="none" w:sz="0" w:space="0" w:color="auto"/>
        <w:bottom w:val="none" w:sz="0" w:space="0" w:color="auto"/>
        <w:right w:val="none" w:sz="0" w:space="0" w:color="auto"/>
      </w:divBdr>
    </w:div>
    <w:div w:id="236324679">
      <w:bodyDiv w:val="1"/>
      <w:marLeft w:val="0"/>
      <w:marRight w:val="0"/>
      <w:marTop w:val="0"/>
      <w:marBottom w:val="0"/>
      <w:divBdr>
        <w:top w:val="none" w:sz="0" w:space="0" w:color="auto"/>
        <w:left w:val="none" w:sz="0" w:space="0" w:color="auto"/>
        <w:bottom w:val="none" w:sz="0" w:space="0" w:color="auto"/>
        <w:right w:val="none" w:sz="0" w:space="0" w:color="auto"/>
      </w:divBdr>
    </w:div>
    <w:div w:id="261302957">
      <w:bodyDiv w:val="1"/>
      <w:marLeft w:val="0"/>
      <w:marRight w:val="0"/>
      <w:marTop w:val="0"/>
      <w:marBottom w:val="0"/>
      <w:divBdr>
        <w:top w:val="none" w:sz="0" w:space="0" w:color="auto"/>
        <w:left w:val="none" w:sz="0" w:space="0" w:color="auto"/>
        <w:bottom w:val="none" w:sz="0" w:space="0" w:color="auto"/>
        <w:right w:val="none" w:sz="0" w:space="0" w:color="auto"/>
      </w:divBdr>
    </w:div>
    <w:div w:id="340935561">
      <w:bodyDiv w:val="1"/>
      <w:marLeft w:val="0"/>
      <w:marRight w:val="0"/>
      <w:marTop w:val="0"/>
      <w:marBottom w:val="0"/>
      <w:divBdr>
        <w:top w:val="none" w:sz="0" w:space="0" w:color="auto"/>
        <w:left w:val="none" w:sz="0" w:space="0" w:color="auto"/>
        <w:bottom w:val="none" w:sz="0" w:space="0" w:color="auto"/>
        <w:right w:val="none" w:sz="0" w:space="0" w:color="auto"/>
      </w:divBdr>
    </w:div>
    <w:div w:id="349642850">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437917400">
      <w:bodyDiv w:val="1"/>
      <w:marLeft w:val="0"/>
      <w:marRight w:val="0"/>
      <w:marTop w:val="0"/>
      <w:marBottom w:val="0"/>
      <w:divBdr>
        <w:top w:val="none" w:sz="0" w:space="0" w:color="auto"/>
        <w:left w:val="none" w:sz="0" w:space="0" w:color="auto"/>
        <w:bottom w:val="none" w:sz="0" w:space="0" w:color="auto"/>
        <w:right w:val="none" w:sz="0" w:space="0" w:color="auto"/>
      </w:divBdr>
    </w:div>
    <w:div w:id="511652869">
      <w:bodyDiv w:val="1"/>
      <w:marLeft w:val="0"/>
      <w:marRight w:val="0"/>
      <w:marTop w:val="0"/>
      <w:marBottom w:val="0"/>
      <w:divBdr>
        <w:top w:val="none" w:sz="0" w:space="0" w:color="auto"/>
        <w:left w:val="none" w:sz="0" w:space="0" w:color="auto"/>
        <w:bottom w:val="none" w:sz="0" w:space="0" w:color="auto"/>
        <w:right w:val="none" w:sz="0" w:space="0" w:color="auto"/>
      </w:divBdr>
    </w:div>
    <w:div w:id="532502417">
      <w:bodyDiv w:val="1"/>
      <w:marLeft w:val="0"/>
      <w:marRight w:val="0"/>
      <w:marTop w:val="0"/>
      <w:marBottom w:val="0"/>
      <w:divBdr>
        <w:top w:val="none" w:sz="0" w:space="0" w:color="auto"/>
        <w:left w:val="none" w:sz="0" w:space="0" w:color="auto"/>
        <w:bottom w:val="none" w:sz="0" w:space="0" w:color="auto"/>
        <w:right w:val="none" w:sz="0" w:space="0" w:color="auto"/>
      </w:divBdr>
    </w:div>
    <w:div w:id="555506809">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592474170">
      <w:bodyDiv w:val="1"/>
      <w:marLeft w:val="0"/>
      <w:marRight w:val="0"/>
      <w:marTop w:val="0"/>
      <w:marBottom w:val="0"/>
      <w:divBdr>
        <w:top w:val="none" w:sz="0" w:space="0" w:color="auto"/>
        <w:left w:val="none" w:sz="0" w:space="0" w:color="auto"/>
        <w:bottom w:val="none" w:sz="0" w:space="0" w:color="auto"/>
        <w:right w:val="none" w:sz="0" w:space="0" w:color="auto"/>
      </w:divBdr>
    </w:div>
    <w:div w:id="597913588">
      <w:bodyDiv w:val="1"/>
      <w:marLeft w:val="0"/>
      <w:marRight w:val="0"/>
      <w:marTop w:val="0"/>
      <w:marBottom w:val="0"/>
      <w:divBdr>
        <w:top w:val="none" w:sz="0" w:space="0" w:color="auto"/>
        <w:left w:val="none" w:sz="0" w:space="0" w:color="auto"/>
        <w:bottom w:val="none" w:sz="0" w:space="0" w:color="auto"/>
        <w:right w:val="none" w:sz="0" w:space="0" w:color="auto"/>
      </w:divBdr>
    </w:div>
    <w:div w:id="605507789">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782067427">
      <w:bodyDiv w:val="1"/>
      <w:marLeft w:val="0"/>
      <w:marRight w:val="0"/>
      <w:marTop w:val="0"/>
      <w:marBottom w:val="0"/>
      <w:divBdr>
        <w:top w:val="none" w:sz="0" w:space="0" w:color="auto"/>
        <w:left w:val="none" w:sz="0" w:space="0" w:color="auto"/>
        <w:bottom w:val="none" w:sz="0" w:space="0" w:color="auto"/>
        <w:right w:val="none" w:sz="0" w:space="0" w:color="auto"/>
      </w:divBdr>
    </w:div>
    <w:div w:id="799540077">
      <w:bodyDiv w:val="1"/>
      <w:marLeft w:val="0"/>
      <w:marRight w:val="0"/>
      <w:marTop w:val="0"/>
      <w:marBottom w:val="0"/>
      <w:divBdr>
        <w:top w:val="none" w:sz="0" w:space="0" w:color="auto"/>
        <w:left w:val="none" w:sz="0" w:space="0" w:color="auto"/>
        <w:bottom w:val="none" w:sz="0" w:space="0" w:color="auto"/>
        <w:right w:val="none" w:sz="0" w:space="0" w:color="auto"/>
      </w:divBdr>
    </w:div>
    <w:div w:id="836194747">
      <w:bodyDiv w:val="1"/>
      <w:marLeft w:val="0"/>
      <w:marRight w:val="0"/>
      <w:marTop w:val="0"/>
      <w:marBottom w:val="0"/>
      <w:divBdr>
        <w:top w:val="none" w:sz="0" w:space="0" w:color="auto"/>
        <w:left w:val="none" w:sz="0" w:space="0" w:color="auto"/>
        <w:bottom w:val="none" w:sz="0" w:space="0" w:color="auto"/>
        <w:right w:val="none" w:sz="0" w:space="0" w:color="auto"/>
      </w:divBdr>
    </w:div>
    <w:div w:id="858006124">
      <w:bodyDiv w:val="1"/>
      <w:marLeft w:val="0"/>
      <w:marRight w:val="0"/>
      <w:marTop w:val="0"/>
      <w:marBottom w:val="0"/>
      <w:divBdr>
        <w:top w:val="none" w:sz="0" w:space="0" w:color="auto"/>
        <w:left w:val="none" w:sz="0" w:space="0" w:color="auto"/>
        <w:bottom w:val="none" w:sz="0" w:space="0" w:color="auto"/>
        <w:right w:val="none" w:sz="0" w:space="0" w:color="auto"/>
      </w:divBdr>
    </w:div>
    <w:div w:id="861818957">
      <w:bodyDiv w:val="1"/>
      <w:marLeft w:val="0"/>
      <w:marRight w:val="0"/>
      <w:marTop w:val="0"/>
      <w:marBottom w:val="0"/>
      <w:divBdr>
        <w:top w:val="none" w:sz="0" w:space="0" w:color="auto"/>
        <w:left w:val="none" w:sz="0" w:space="0" w:color="auto"/>
        <w:bottom w:val="none" w:sz="0" w:space="0" w:color="auto"/>
        <w:right w:val="none" w:sz="0" w:space="0" w:color="auto"/>
      </w:divBdr>
    </w:div>
    <w:div w:id="935286228">
      <w:bodyDiv w:val="1"/>
      <w:marLeft w:val="0"/>
      <w:marRight w:val="0"/>
      <w:marTop w:val="0"/>
      <w:marBottom w:val="0"/>
      <w:divBdr>
        <w:top w:val="none" w:sz="0" w:space="0" w:color="auto"/>
        <w:left w:val="none" w:sz="0" w:space="0" w:color="auto"/>
        <w:bottom w:val="none" w:sz="0" w:space="0" w:color="auto"/>
        <w:right w:val="none" w:sz="0" w:space="0" w:color="auto"/>
      </w:divBdr>
    </w:div>
    <w:div w:id="936714772">
      <w:bodyDiv w:val="1"/>
      <w:marLeft w:val="0"/>
      <w:marRight w:val="0"/>
      <w:marTop w:val="0"/>
      <w:marBottom w:val="0"/>
      <w:divBdr>
        <w:top w:val="none" w:sz="0" w:space="0" w:color="auto"/>
        <w:left w:val="none" w:sz="0" w:space="0" w:color="auto"/>
        <w:bottom w:val="none" w:sz="0" w:space="0" w:color="auto"/>
        <w:right w:val="none" w:sz="0" w:space="0" w:color="auto"/>
      </w:divBdr>
    </w:div>
    <w:div w:id="945961563">
      <w:bodyDiv w:val="1"/>
      <w:marLeft w:val="0"/>
      <w:marRight w:val="0"/>
      <w:marTop w:val="0"/>
      <w:marBottom w:val="0"/>
      <w:divBdr>
        <w:top w:val="none" w:sz="0" w:space="0" w:color="auto"/>
        <w:left w:val="none" w:sz="0" w:space="0" w:color="auto"/>
        <w:bottom w:val="none" w:sz="0" w:space="0" w:color="auto"/>
        <w:right w:val="none" w:sz="0" w:space="0" w:color="auto"/>
      </w:divBdr>
    </w:div>
    <w:div w:id="975718209">
      <w:bodyDiv w:val="1"/>
      <w:marLeft w:val="0"/>
      <w:marRight w:val="0"/>
      <w:marTop w:val="0"/>
      <w:marBottom w:val="0"/>
      <w:divBdr>
        <w:top w:val="none" w:sz="0" w:space="0" w:color="auto"/>
        <w:left w:val="none" w:sz="0" w:space="0" w:color="auto"/>
        <w:bottom w:val="none" w:sz="0" w:space="0" w:color="auto"/>
        <w:right w:val="none" w:sz="0" w:space="0" w:color="auto"/>
      </w:divBdr>
    </w:div>
    <w:div w:id="989362971">
      <w:bodyDiv w:val="1"/>
      <w:marLeft w:val="0"/>
      <w:marRight w:val="0"/>
      <w:marTop w:val="0"/>
      <w:marBottom w:val="0"/>
      <w:divBdr>
        <w:top w:val="none" w:sz="0" w:space="0" w:color="auto"/>
        <w:left w:val="none" w:sz="0" w:space="0" w:color="auto"/>
        <w:bottom w:val="none" w:sz="0" w:space="0" w:color="auto"/>
        <w:right w:val="none" w:sz="0" w:space="0" w:color="auto"/>
      </w:divBdr>
    </w:div>
    <w:div w:id="997490230">
      <w:bodyDiv w:val="1"/>
      <w:marLeft w:val="0"/>
      <w:marRight w:val="0"/>
      <w:marTop w:val="0"/>
      <w:marBottom w:val="0"/>
      <w:divBdr>
        <w:top w:val="none" w:sz="0" w:space="0" w:color="auto"/>
        <w:left w:val="none" w:sz="0" w:space="0" w:color="auto"/>
        <w:bottom w:val="none" w:sz="0" w:space="0" w:color="auto"/>
        <w:right w:val="none" w:sz="0" w:space="0" w:color="auto"/>
      </w:divBdr>
    </w:div>
    <w:div w:id="1027367593">
      <w:bodyDiv w:val="1"/>
      <w:marLeft w:val="0"/>
      <w:marRight w:val="0"/>
      <w:marTop w:val="0"/>
      <w:marBottom w:val="0"/>
      <w:divBdr>
        <w:top w:val="none" w:sz="0" w:space="0" w:color="auto"/>
        <w:left w:val="none" w:sz="0" w:space="0" w:color="auto"/>
        <w:bottom w:val="none" w:sz="0" w:space="0" w:color="auto"/>
        <w:right w:val="none" w:sz="0" w:space="0" w:color="auto"/>
      </w:divBdr>
    </w:div>
    <w:div w:id="1123421484">
      <w:bodyDiv w:val="1"/>
      <w:marLeft w:val="0"/>
      <w:marRight w:val="0"/>
      <w:marTop w:val="0"/>
      <w:marBottom w:val="0"/>
      <w:divBdr>
        <w:top w:val="none" w:sz="0" w:space="0" w:color="auto"/>
        <w:left w:val="none" w:sz="0" w:space="0" w:color="auto"/>
        <w:bottom w:val="none" w:sz="0" w:space="0" w:color="auto"/>
        <w:right w:val="none" w:sz="0" w:space="0" w:color="auto"/>
      </w:divBdr>
    </w:div>
    <w:div w:id="1188064767">
      <w:bodyDiv w:val="1"/>
      <w:marLeft w:val="0"/>
      <w:marRight w:val="0"/>
      <w:marTop w:val="0"/>
      <w:marBottom w:val="0"/>
      <w:divBdr>
        <w:top w:val="none" w:sz="0" w:space="0" w:color="auto"/>
        <w:left w:val="none" w:sz="0" w:space="0" w:color="auto"/>
        <w:bottom w:val="none" w:sz="0" w:space="0" w:color="auto"/>
        <w:right w:val="none" w:sz="0" w:space="0" w:color="auto"/>
      </w:divBdr>
    </w:div>
    <w:div w:id="1257709771">
      <w:bodyDiv w:val="1"/>
      <w:marLeft w:val="0"/>
      <w:marRight w:val="0"/>
      <w:marTop w:val="0"/>
      <w:marBottom w:val="0"/>
      <w:divBdr>
        <w:top w:val="none" w:sz="0" w:space="0" w:color="auto"/>
        <w:left w:val="none" w:sz="0" w:space="0" w:color="auto"/>
        <w:bottom w:val="none" w:sz="0" w:space="0" w:color="auto"/>
        <w:right w:val="none" w:sz="0" w:space="0" w:color="auto"/>
      </w:divBdr>
    </w:div>
    <w:div w:id="1271665811">
      <w:bodyDiv w:val="1"/>
      <w:marLeft w:val="0"/>
      <w:marRight w:val="0"/>
      <w:marTop w:val="0"/>
      <w:marBottom w:val="0"/>
      <w:divBdr>
        <w:top w:val="none" w:sz="0" w:space="0" w:color="auto"/>
        <w:left w:val="none" w:sz="0" w:space="0" w:color="auto"/>
        <w:bottom w:val="none" w:sz="0" w:space="0" w:color="auto"/>
        <w:right w:val="none" w:sz="0" w:space="0" w:color="auto"/>
      </w:divBdr>
    </w:div>
    <w:div w:id="1274095279">
      <w:bodyDiv w:val="1"/>
      <w:marLeft w:val="0"/>
      <w:marRight w:val="0"/>
      <w:marTop w:val="0"/>
      <w:marBottom w:val="0"/>
      <w:divBdr>
        <w:top w:val="none" w:sz="0" w:space="0" w:color="auto"/>
        <w:left w:val="none" w:sz="0" w:space="0" w:color="auto"/>
        <w:bottom w:val="none" w:sz="0" w:space="0" w:color="auto"/>
        <w:right w:val="none" w:sz="0" w:space="0" w:color="auto"/>
      </w:divBdr>
    </w:div>
    <w:div w:id="1289705206">
      <w:bodyDiv w:val="1"/>
      <w:marLeft w:val="0"/>
      <w:marRight w:val="0"/>
      <w:marTop w:val="0"/>
      <w:marBottom w:val="0"/>
      <w:divBdr>
        <w:top w:val="none" w:sz="0" w:space="0" w:color="auto"/>
        <w:left w:val="none" w:sz="0" w:space="0" w:color="auto"/>
        <w:bottom w:val="none" w:sz="0" w:space="0" w:color="auto"/>
        <w:right w:val="none" w:sz="0" w:space="0" w:color="auto"/>
      </w:divBdr>
    </w:div>
    <w:div w:id="1372150187">
      <w:bodyDiv w:val="1"/>
      <w:marLeft w:val="0"/>
      <w:marRight w:val="0"/>
      <w:marTop w:val="0"/>
      <w:marBottom w:val="0"/>
      <w:divBdr>
        <w:top w:val="none" w:sz="0" w:space="0" w:color="auto"/>
        <w:left w:val="none" w:sz="0" w:space="0" w:color="auto"/>
        <w:bottom w:val="none" w:sz="0" w:space="0" w:color="auto"/>
        <w:right w:val="none" w:sz="0" w:space="0" w:color="auto"/>
      </w:divBdr>
    </w:div>
    <w:div w:id="1388453466">
      <w:bodyDiv w:val="1"/>
      <w:marLeft w:val="0"/>
      <w:marRight w:val="0"/>
      <w:marTop w:val="0"/>
      <w:marBottom w:val="0"/>
      <w:divBdr>
        <w:top w:val="none" w:sz="0" w:space="0" w:color="auto"/>
        <w:left w:val="none" w:sz="0" w:space="0" w:color="auto"/>
        <w:bottom w:val="none" w:sz="0" w:space="0" w:color="auto"/>
        <w:right w:val="none" w:sz="0" w:space="0" w:color="auto"/>
      </w:divBdr>
    </w:div>
    <w:div w:id="1455903593">
      <w:bodyDiv w:val="1"/>
      <w:marLeft w:val="0"/>
      <w:marRight w:val="0"/>
      <w:marTop w:val="0"/>
      <w:marBottom w:val="0"/>
      <w:divBdr>
        <w:top w:val="none" w:sz="0" w:space="0" w:color="auto"/>
        <w:left w:val="none" w:sz="0" w:space="0" w:color="auto"/>
        <w:bottom w:val="none" w:sz="0" w:space="0" w:color="auto"/>
        <w:right w:val="none" w:sz="0" w:space="0" w:color="auto"/>
      </w:divBdr>
    </w:div>
    <w:div w:id="1464150133">
      <w:bodyDiv w:val="1"/>
      <w:marLeft w:val="0"/>
      <w:marRight w:val="0"/>
      <w:marTop w:val="0"/>
      <w:marBottom w:val="0"/>
      <w:divBdr>
        <w:top w:val="none" w:sz="0" w:space="0" w:color="auto"/>
        <w:left w:val="none" w:sz="0" w:space="0" w:color="auto"/>
        <w:bottom w:val="none" w:sz="0" w:space="0" w:color="auto"/>
        <w:right w:val="none" w:sz="0" w:space="0" w:color="auto"/>
      </w:divBdr>
    </w:div>
    <w:div w:id="1469130914">
      <w:bodyDiv w:val="1"/>
      <w:marLeft w:val="0"/>
      <w:marRight w:val="0"/>
      <w:marTop w:val="0"/>
      <w:marBottom w:val="0"/>
      <w:divBdr>
        <w:top w:val="none" w:sz="0" w:space="0" w:color="auto"/>
        <w:left w:val="none" w:sz="0" w:space="0" w:color="auto"/>
        <w:bottom w:val="none" w:sz="0" w:space="0" w:color="auto"/>
        <w:right w:val="none" w:sz="0" w:space="0" w:color="auto"/>
      </w:divBdr>
    </w:div>
    <w:div w:id="1535267272">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573000445">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653563577">
      <w:bodyDiv w:val="1"/>
      <w:marLeft w:val="0"/>
      <w:marRight w:val="0"/>
      <w:marTop w:val="0"/>
      <w:marBottom w:val="0"/>
      <w:divBdr>
        <w:top w:val="none" w:sz="0" w:space="0" w:color="auto"/>
        <w:left w:val="none" w:sz="0" w:space="0" w:color="auto"/>
        <w:bottom w:val="none" w:sz="0" w:space="0" w:color="auto"/>
        <w:right w:val="none" w:sz="0" w:space="0" w:color="auto"/>
      </w:divBdr>
    </w:div>
    <w:div w:id="1672292660">
      <w:bodyDiv w:val="1"/>
      <w:marLeft w:val="0"/>
      <w:marRight w:val="0"/>
      <w:marTop w:val="0"/>
      <w:marBottom w:val="0"/>
      <w:divBdr>
        <w:top w:val="none" w:sz="0" w:space="0" w:color="auto"/>
        <w:left w:val="none" w:sz="0" w:space="0" w:color="auto"/>
        <w:bottom w:val="none" w:sz="0" w:space="0" w:color="auto"/>
        <w:right w:val="none" w:sz="0" w:space="0" w:color="auto"/>
      </w:divBdr>
    </w:div>
    <w:div w:id="1760519370">
      <w:bodyDiv w:val="1"/>
      <w:marLeft w:val="0"/>
      <w:marRight w:val="0"/>
      <w:marTop w:val="0"/>
      <w:marBottom w:val="0"/>
      <w:divBdr>
        <w:top w:val="none" w:sz="0" w:space="0" w:color="auto"/>
        <w:left w:val="none" w:sz="0" w:space="0" w:color="auto"/>
        <w:bottom w:val="none" w:sz="0" w:space="0" w:color="auto"/>
        <w:right w:val="none" w:sz="0" w:space="0" w:color="auto"/>
      </w:divBdr>
    </w:div>
    <w:div w:id="1791244422">
      <w:bodyDiv w:val="1"/>
      <w:marLeft w:val="0"/>
      <w:marRight w:val="0"/>
      <w:marTop w:val="0"/>
      <w:marBottom w:val="0"/>
      <w:divBdr>
        <w:top w:val="none" w:sz="0" w:space="0" w:color="auto"/>
        <w:left w:val="none" w:sz="0" w:space="0" w:color="auto"/>
        <w:bottom w:val="none" w:sz="0" w:space="0" w:color="auto"/>
        <w:right w:val="none" w:sz="0" w:space="0" w:color="auto"/>
      </w:divBdr>
    </w:div>
    <w:div w:id="1873810052">
      <w:bodyDiv w:val="1"/>
      <w:marLeft w:val="0"/>
      <w:marRight w:val="0"/>
      <w:marTop w:val="0"/>
      <w:marBottom w:val="0"/>
      <w:divBdr>
        <w:top w:val="none" w:sz="0" w:space="0" w:color="auto"/>
        <w:left w:val="none" w:sz="0" w:space="0" w:color="auto"/>
        <w:bottom w:val="none" w:sz="0" w:space="0" w:color="auto"/>
        <w:right w:val="none" w:sz="0" w:space="0" w:color="auto"/>
      </w:divBdr>
    </w:div>
    <w:div w:id="1975594213">
      <w:bodyDiv w:val="1"/>
      <w:marLeft w:val="0"/>
      <w:marRight w:val="0"/>
      <w:marTop w:val="0"/>
      <w:marBottom w:val="0"/>
      <w:divBdr>
        <w:top w:val="none" w:sz="0" w:space="0" w:color="auto"/>
        <w:left w:val="none" w:sz="0" w:space="0" w:color="auto"/>
        <w:bottom w:val="none" w:sz="0" w:space="0" w:color="auto"/>
        <w:right w:val="none" w:sz="0" w:space="0" w:color="auto"/>
      </w:divBdr>
    </w:div>
    <w:div w:id="2049530892">
      <w:bodyDiv w:val="1"/>
      <w:marLeft w:val="0"/>
      <w:marRight w:val="0"/>
      <w:marTop w:val="0"/>
      <w:marBottom w:val="0"/>
      <w:divBdr>
        <w:top w:val="none" w:sz="0" w:space="0" w:color="auto"/>
        <w:left w:val="none" w:sz="0" w:space="0" w:color="auto"/>
        <w:bottom w:val="none" w:sz="0" w:space="0" w:color="auto"/>
        <w:right w:val="none" w:sz="0" w:space="0" w:color="auto"/>
      </w:divBdr>
    </w:div>
    <w:div w:id="2061443642">
      <w:bodyDiv w:val="1"/>
      <w:marLeft w:val="0"/>
      <w:marRight w:val="0"/>
      <w:marTop w:val="0"/>
      <w:marBottom w:val="0"/>
      <w:divBdr>
        <w:top w:val="none" w:sz="0" w:space="0" w:color="auto"/>
        <w:left w:val="none" w:sz="0" w:space="0" w:color="auto"/>
        <w:bottom w:val="none" w:sz="0" w:space="0" w:color="auto"/>
        <w:right w:val="none" w:sz="0" w:space="0" w:color="auto"/>
      </w:divBdr>
    </w:div>
    <w:div w:id="2065591892">
      <w:bodyDiv w:val="1"/>
      <w:marLeft w:val="0"/>
      <w:marRight w:val="0"/>
      <w:marTop w:val="0"/>
      <w:marBottom w:val="0"/>
      <w:divBdr>
        <w:top w:val="none" w:sz="0" w:space="0" w:color="auto"/>
        <w:left w:val="none" w:sz="0" w:space="0" w:color="auto"/>
        <w:bottom w:val="none" w:sz="0" w:space="0" w:color="auto"/>
        <w:right w:val="none" w:sz="0" w:space="0" w:color="auto"/>
      </w:divBdr>
    </w:div>
    <w:div w:id="2102949770">
      <w:bodyDiv w:val="1"/>
      <w:marLeft w:val="0"/>
      <w:marRight w:val="0"/>
      <w:marTop w:val="0"/>
      <w:marBottom w:val="0"/>
      <w:divBdr>
        <w:top w:val="none" w:sz="0" w:space="0" w:color="auto"/>
        <w:left w:val="none" w:sz="0" w:space="0" w:color="auto"/>
        <w:bottom w:val="none" w:sz="0" w:space="0" w:color="auto"/>
        <w:right w:val="none" w:sz="0" w:space="0" w:color="auto"/>
      </w:divBdr>
    </w:div>
    <w:div w:id="2121216146">
      <w:bodyDiv w:val="1"/>
      <w:marLeft w:val="0"/>
      <w:marRight w:val="0"/>
      <w:marTop w:val="0"/>
      <w:marBottom w:val="0"/>
      <w:divBdr>
        <w:top w:val="none" w:sz="0" w:space="0" w:color="auto"/>
        <w:left w:val="none" w:sz="0" w:space="0" w:color="auto"/>
        <w:bottom w:val="none" w:sz="0" w:space="0" w:color="auto"/>
        <w:right w:val="none" w:sz="0" w:space="0" w:color="auto"/>
      </w:divBdr>
    </w:div>
    <w:div w:id="213420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9769EA5-3591-4CBF-ADB9-6A08935AA0E8}"/>
      </w:docPartPr>
      <w:docPartBody>
        <w:p w:rsidR="006853AB" w:rsidRDefault="00CE0793">
          <w:r w:rsidRPr="00653909">
            <w:rPr>
              <w:rStyle w:val="PlaceholderText"/>
            </w:rPr>
            <w:t>Click or tap here to enter text.</w:t>
          </w:r>
        </w:p>
      </w:docPartBody>
    </w:docPart>
    <w:docPart>
      <w:docPartPr>
        <w:name w:val="0EBF371F8B0444E699DFB9CFCD96484A"/>
        <w:category>
          <w:name w:val="General"/>
          <w:gallery w:val="placeholder"/>
        </w:category>
        <w:types>
          <w:type w:val="bbPlcHdr"/>
        </w:types>
        <w:behaviors>
          <w:behavior w:val="content"/>
        </w:behaviors>
        <w:guid w:val="{B5A455F4-70E6-4534-B4C1-6B814E68C2B3}"/>
      </w:docPartPr>
      <w:docPartBody>
        <w:p w:rsidR="006853AB" w:rsidRDefault="00CE0793" w:rsidP="00CE0793">
          <w:pPr>
            <w:pStyle w:val="0EBF371F8B0444E699DFB9CFCD96484A"/>
          </w:pPr>
          <w:r w:rsidRPr="00A41A5E">
            <w:rPr>
              <w:rStyle w:val="PlaceholderText"/>
            </w:rPr>
            <w:t>Click or tap here to enter text.</w:t>
          </w:r>
        </w:p>
      </w:docPartBody>
    </w:docPart>
    <w:docPart>
      <w:docPartPr>
        <w:name w:val="2396E0DC549D4F7EAA02E6B5164556B6"/>
        <w:category>
          <w:name w:val="General"/>
          <w:gallery w:val="placeholder"/>
        </w:category>
        <w:types>
          <w:type w:val="bbPlcHdr"/>
        </w:types>
        <w:behaviors>
          <w:behavior w:val="content"/>
        </w:behaviors>
        <w:guid w:val="{D6253A4C-9B82-4CCE-9D8A-3481DC04B542}"/>
      </w:docPartPr>
      <w:docPartBody>
        <w:p w:rsidR="006853AB" w:rsidRDefault="00CE0793" w:rsidP="00CE0793">
          <w:pPr>
            <w:pStyle w:val="2396E0DC549D4F7EAA02E6B5164556B6"/>
          </w:pPr>
          <w:r w:rsidRPr="00653909">
            <w:rPr>
              <w:rStyle w:val="PlaceholderText"/>
            </w:rPr>
            <w:t>Click or tap here to enter text.</w:t>
          </w:r>
        </w:p>
      </w:docPartBody>
    </w:docPart>
    <w:docPart>
      <w:docPartPr>
        <w:name w:val="7CC3A51E673347B0B3400657EF1500B4"/>
        <w:category>
          <w:name w:val="General"/>
          <w:gallery w:val="placeholder"/>
        </w:category>
        <w:types>
          <w:type w:val="bbPlcHdr"/>
        </w:types>
        <w:behaviors>
          <w:behavior w:val="content"/>
        </w:behaviors>
        <w:guid w:val="{9F802F4F-68AE-4EA1-8346-B634CB83B94A}"/>
      </w:docPartPr>
      <w:docPartBody>
        <w:p w:rsidR="006853AB" w:rsidRDefault="00CE0793" w:rsidP="00CE0793">
          <w:pPr>
            <w:pStyle w:val="7CC3A51E673347B0B3400657EF1500B4"/>
          </w:pPr>
          <w:r w:rsidRPr="00653909">
            <w:rPr>
              <w:rStyle w:val="PlaceholderText"/>
            </w:rPr>
            <w:t>Click or tap here to enter text.</w:t>
          </w:r>
        </w:p>
      </w:docPartBody>
    </w:docPart>
    <w:docPart>
      <w:docPartPr>
        <w:name w:val="5E92BE92183940F8B6E390C7236519DB"/>
        <w:category>
          <w:name w:val="General"/>
          <w:gallery w:val="placeholder"/>
        </w:category>
        <w:types>
          <w:type w:val="bbPlcHdr"/>
        </w:types>
        <w:behaviors>
          <w:behavior w:val="content"/>
        </w:behaviors>
        <w:guid w:val="{2A1B9D7E-1220-4A38-B009-0DE703BDB5A6}"/>
      </w:docPartPr>
      <w:docPartBody>
        <w:p w:rsidR="006853AB" w:rsidRDefault="00CE0793" w:rsidP="00CE0793">
          <w:pPr>
            <w:pStyle w:val="5E92BE92183940F8B6E390C7236519DB"/>
          </w:pPr>
          <w:r w:rsidRPr="00653909">
            <w:rPr>
              <w:rStyle w:val="PlaceholderText"/>
            </w:rPr>
            <w:t>Click or tap here to enter text.</w:t>
          </w:r>
        </w:p>
      </w:docPartBody>
    </w:docPart>
    <w:docPart>
      <w:docPartPr>
        <w:name w:val="EBB3982EA9D143DC904A38D013BC673B"/>
        <w:category>
          <w:name w:val="General"/>
          <w:gallery w:val="placeholder"/>
        </w:category>
        <w:types>
          <w:type w:val="bbPlcHdr"/>
        </w:types>
        <w:behaviors>
          <w:behavior w:val="content"/>
        </w:behaviors>
        <w:guid w:val="{D67B88FB-340D-415E-97B1-1152B4372261}"/>
      </w:docPartPr>
      <w:docPartBody>
        <w:p w:rsidR="00FE7B19" w:rsidRDefault="00043F96" w:rsidP="00043F96">
          <w:pPr>
            <w:pStyle w:val="EBB3982EA9D143DC904A38D013BC673B"/>
          </w:pPr>
          <w:r w:rsidRPr="00653909">
            <w:rPr>
              <w:rStyle w:val="PlaceholderText"/>
            </w:rPr>
            <w:t>Click or tap here to enter text.</w:t>
          </w:r>
        </w:p>
      </w:docPartBody>
    </w:docPart>
    <w:docPart>
      <w:docPartPr>
        <w:name w:val="F78C5AD97A8E4773B3BAA44E92094A1C"/>
        <w:category>
          <w:name w:val="General"/>
          <w:gallery w:val="placeholder"/>
        </w:category>
        <w:types>
          <w:type w:val="bbPlcHdr"/>
        </w:types>
        <w:behaviors>
          <w:behavior w:val="content"/>
        </w:behaviors>
        <w:guid w:val="{435CA2AC-90A4-4465-874F-79940E4D0806}"/>
      </w:docPartPr>
      <w:docPartBody>
        <w:p w:rsidR="00FE7B19" w:rsidRDefault="00043F96" w:rsidP="00043F96">
          <w:pPr>
            <w:pStyle w:val="F78C5AD97A8E4773B3BAA44E92094A1C"/>
          </w:pPr>
          <w:r w:rsidRPr="006539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EngraversGothic BT">
    <w:altName w:val="Palatino Linotyp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93"/>
    <w:rsid w:val="00043F96"/>
    <w:rsid w:val="00061400"/>
    <w:rsid w:val="005F371B"/>
    <w:rsid w:val="006343FD"/>
    <w:rsid w:val="00641973"/>
    <w:rsid w:val="006853AB"/>
    <w:rsid w:val="00977A3F"/>
    <w:rsid w:val="00AC0A5F"/>
    <w:rsid w:val="00AF5E25"/>
    <w:rsid w:val="00CE0793"/>
    <w:rsid w:val="00D57C0E"/>
    <w:rsid w:val="00DD03D2"/>
    <w:rsid w:val="00F5770F"/>
    <w:rsid w:val="00FE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7B19"/>
    <w:rPr>
      <w:color w:val="808080"/>
    </w:rPr>
  </w:style>
  <w:style w:type="paragraph" w:customStyle="1" w:styleId="0EBF371F8B0444E699DFB9CFCD96484A">
    <w:name w:val="0EBF371F8B0444E699DFB9CFCD96484A"/>
    <w:rsid w:val="00CE0793"/>
  </w:style>
  <w:style w:type="paragraph" w:customStyle="1" w:styleId="2396E0DC549D4F7EAA02E6B5164556B6">
    <w:name w:val="2396E0DC549D4F7EAA02E6B5164556B6"/>
    <w:rsid w:val="00CE0793"/>
  </w:style>
  <w:style w:type="paragraph" w:customStyle="1" w:styleId="7CC3A51E673347B0B3400657EF1500B4">
    <w:name w:val="7CC3A51E673347B0B3400657EF1500B4"/>
    <w:rsid w:val="00CE0793"/>
  </w:style>
  <w:style w:type="paragraph" w:customStyle="1" w:styleId="5E92BE92183940F8B6E390C7236519DB">
    <w:name w:val="5E92BE92183940F8B6E390C7236519DB"/>
    <w:rsid w:val="00CE0793"/>
  </w:style>
  <w:style w:type="paragraph" w:customStyle="1" w:styleId="EBB3982EA9D143DC904A38D013BC673B">
    <w:name w:val="EBB3982EA9D143DC904A38D013BC673B"/>
    <w:rsid w:val="00043F96"/>
  </w:style>
  <w:style w:type="paragraph" w:customStyle="1" w:styleId="F78C5AD97A8E4773B3BAA44E92094A1C">
    <w:name w:val="F78C5AD97A8E4773B3BAA44E92094A1C"/>
    <w:rsid w:val="00043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 dockstate="right" visibility="0" width="54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1884670-25F5-4355-8433-9C547E6314CF}">
  <we:reference id="05c2e1c9-3e1d-406e-9a91-e9ac64854110" version="1.0.0.0" store="\\Kc-srv-002\shared\Client Files\CURRENT\Craig, Mike (ByteLaunch)\ENDGAME" storeType="Filesystem"/>
  <we:alternateReferences/>
  <we:properties>
    <we:property name="questions" value="[{&quot;label&quot;:&quot;What is the Client's ID number in PM?&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38, 0);\&quot;&gt;Put the PM Client ID, and then in parenthesis put the Client's short name we use at the Firm&lt;/strong&gt;&lt;span style=\&quot;color: rgb(0, 102, 204);\&quot;&gt;.&lt;/span&gt;&lt;/p&gt;&lt;p&gt;&lt;span style=\&quot;color: rgb(0, 102, 204);\&quot;&gt;So, for example, if we were doing &lt;/span&gt;&lt;strong style=\&quot;color: rgb(0, 102, 204);\&quot;&gt;Joimax-Gen Corp&lt;/strong&gt;&lt;span style=\&quot;color: rgb(0, 102, 204);\&quot;&gt;, whose Client ID in PM happens to be &lt;/span&gt;&lt;strong style=\&quot;color: rgb(0, 102, 204);\&quot;&gt;10031.00&lt;/strong&gt;&lt;span style=\&quot;color: rgb(0, 102, 204);\&quot;&gt;, you'd put:&lt;/span&gt;&lt;/p&gt;&lt;p&gt;&lt;strong style=\&quot;color: rgb(153, 51, 255);\&quot;&gt;10031.00 (Joimax-Gen Corp)&lt;/strong&gt;&lt;/p&gt;&lt;p&gt;&lt;span style=\&quot;color: rgb(0, 102, 204);\&quot;&gt; Here are other examples:&lt;/span&gt;&lt;/p&gt;&lt;ul&gt;&lt;li&gt;&lt;strong style=\&quot;color: rgb(153, 51, 255);\&quot;&gt; &lt;/strong&gt;&lt;strong style=\&quot;color: rgb(153, 51, 255); background-color: rgb(255, 255, 255);\&quot;&gt;9950.03 (Rieger-NBI &amp;amp; NSI)&lt;/strong&gt;&lt;/li&gt;&lt;li&gt;&lt;strong style=\&quot;color: rgb(153, 51, 255); background-color: rgb(255, 255, 255);\&quot;&gt;10831.01 (Fulcrum-Gen Corp)&lt;/strong&gt;&lt;/li&gt;&lt;li&gt;&lt;strong style=\&quot;color: rgb(153, 51, 255); background-color: rgb(255, 255, 255);\&quot;&gt;10039.02 (&lt;/strong&gt;&lt;strong style=\&quot;color: rgb(153, 51, 255);\&quot;&gt;49360 Mission Drive)&lt;/strong&gt;&lt;/li&gt;&lt;/ul&gt;&lt;p&gt;&lt;br&gt;&lt;/p&gt;&quot;},{&quot;label&quot;:&quot;What is Client's full legal name?&quot;,&quot;id&quot;:&quot;text_company_lega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If the company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label&quot;:&quot;What short name should Client's company be referred to in this document?&quot;,&quot;id&quot;:&quot;text_company_shor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label&quot;:&quot;To what address should this and other BPP-related privileged letters be addressed?&quot;,&quot;id&quot;:&quot;text_company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This may or may not be the same address provided earlier in this Questionnaire (assuming Client has ordered the entire BPP).&lt;/span&gt;&lt;/p&gt;&lt;p&gt;&lt;span style=\&quot;color: rgb(153, 51, 255);\&quot;&gt;You can explain to Client that you're asking this question in case they want private letters to go to a different address.&lt;/span&gt;&lt;/p&gt;&quot;},{&quot;label&quot;:&quot;What is the FIRST name of the INDIVIDUAL receiving this letter?&quot;,&quot;id&quot;:&quot;text_recipient_fir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So, for example, if this letter (and the BPP documents) were being prepared for our Client, Pool and Spa Builders, Inc., the letter might be addressed to &lt;/span&gt;&lt;strong style=\&quot;color: rgb(0, 102, 204);\&quot;&gt;\&quot;Manuel Soto\&quot;&lt;/strong&gt;&lt;span style=\&quot;color: rgb(0, 102, 204);\&quot;&gt; or &lt;/span&gt;&lt;strong style=\&quot;color: rgb(0, 102, 204);\&quot;&gt;\&quot;Maria Soto.\&quot; &lt;/strong&gt;&lt;/p&gt;&lt;p&gt;&lt;strong style=\&quot;color: rgb(0, 138, 0);\&quot;&gt;Here, you're just putting the FIRST name (e.g., Manuel or Maria).&lt;/strong&gt;&lt;/p&gt;&lt;p&gt;&lt;strong style=\&quot;color: rgb(230, 0, 0);\&quot;&gt;If the letter needs to be addressed to two people, you can do that easily. &lt;/strong&gt;&lt;/p&gt;&lt;p&gt;&lt;span style=\&quot;color: rgb(153, 51, 255);\&quot;&gt;(1) Under &lt;/span&gt;&lt;strong style=\&quot;color: rgb(153, 51, 255);\&quot;&gt;FIRST&lt;/strong&gt;&lt;span style=\&quot;color: rgb(153, 51, 255);\&quot;&gt; name, you would put, for example:&lt;/span&gt;&lt;/p&gt;&lt;p&gt;&lt;strong style=\&quot;color: rgb(153, 51, 255);\&quot;&gt;Maria and Manuel&lt;/strong&gt;&lt;/p&gt;&lt;p&gt;&lt;span style=\&quot;color: rgb(153, 51, 255);\&quot;&gt;(2) And under &lt;/span&gt;&lt;strong style=\&quot;color: rgb(153, 51, 255);\&quot;&gt;LAST&lt;/strong&gt;&lt;span style=\&quot;color: rgb(153, 51, 255);\&quot;&gt; name, you would put, for example,&lt;/span&gt;&lt;/p&gt;&lt;p&gt;&lt;strong style=\&quot;color: rgb(153, 51, 255);\&quot;&gt;Soto&lt;/strong&gt;&lt;/p&gt;&quot;},{&quot;label&quot;:&quot;What is the LAST name of the INDIVIDUAL receiving this letter?&quot;,&quot;id&quot;:&quot;text_recipient_la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So, for example, if this letter (and the BPP documents) were being prepared for our Client, Pool and Spa Builders, Inc., the letter might be addressed to &lt;/span&gt;&lt;strong style=\&quot;color: rgb(0, 102, 204);\&quot;&gt;\&quot;Manuel Soto\&quot;&lt;/strong&gt;&lt;span style=\&quot;color: rgb(0, 102, 204);\&quot;&gt; or &lt;/span&gt;&lt;strong style=\&quot;color: rgb(0, 102, 204);\&quot;&gt;\&quot;Maria Soto.\&quot; &lt;/strong&gt;&lt;/p&gt;&lt;p&gt;&lt;strong style=\&quot;color: rgb(0, 138, 0);\&quot;&gt;Here, you're just putting the FIRST name (e.g., Manuel or Maria).&lt;/strong&gt;&lt;/p&gt;&lt;p&gt;&lt;strong style=\&quot;color: rgb(230, 0, 0);\&quot;&gt;If the letter needs to be addressed to two people, you can do that easily. &lt;/strong&gt;&lt;/p&gt;&lt;p&gt;&lt;span style=\&quot;color: rgb(153, 51, 255);\&quot;&gt;(1) Under &lt;/span&gt;&lt;strong style=\&quot;color: rgb(153, 51, 255);\&quot;&gt;FIRST&lt;/strong&gt;&lt;span style=\&quot;color: rgb(153, 51, 255);\&quot;&gt; name, you would put, for example:&lt;/span&gt;&lt;/p&gt;&lt;p&gt;&lt;strong style=\&quot;color: rgb(153, 51, 255);\&quot;&gt;Maria and Manuel&lt;/strong&gt;&lt;/p&gt;&lt;p&gt;&lt;span style=\&quot;color: rgb(153, 51, 255);\&quot;&gt;(2) And under &lt;/span&gt;&lt;strong style=\&quot;color: rgb(153, 51, 255);\&quot;&gt;LAST&lt;/strong&gt;&lt;span style=\&quot;color: rgb(153, 51, 255);\&quot;&gt; name, you would put, for example,&lt;/span&gt;&lt;/p&gt;&lt;p&gt;&lt;strong style=\&quot;color: rgb(153, 51, 255);\&quot;&gt;Soto&lt;/strong&gt;&lt;/p&gt;&quot;},{&quot;label&quot;:&quot;What is the email address for the INDIVIDUAL receiving this letter (and the BPP documents)?&quot;,&quot;id&quot;:&quot;text_recipient_email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ich Kushner Carlson Attorney is sending this letter and the BPP documents to Client?&quot;,&quot;id&quot;:&quot;text_kc_attorney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In other words, who is conducting this interview with the Client, and who will be authoring the letters that get delivered with the BPP documents?&lt;/span&gt;&lt;/p&gt;&lt;p&gt;&lt;u style=\&quot;color: rgb(153, 51, 255);\&quot;&gt;Examples&lt;/u&gt;&lt;span style=\&quot;color: rgb(153, 51, 255);\&quot;&gt;: Sara Etemadi; Griffin Schindler; or Spencer Shain.&lt;/span&gt;&lt;/p&gt;&quot;},{&quot;label&quot;:&quot;What is the email address of the Kushner Carlson attorney sending this letter?&quot;,&quot;id&quot;:&quot;text_kc_attorney_email&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Client Letter-Performance Reviews&quot;,&quot;id&quot;:&quot;client_letter_performance_reviews&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1FF686DF-6E67-4F2A-94E4-392DFAEA9424}">
  <we:reference id="05c2e1c9-3e1d-406e-9a91-e9ac64854143" version="1.0.0.0" store="\\WWUDELLDESK\Manifest" storeType="Filesystem"/>
  <we:alternateReferences/>
  <we:properties>
    <we:property name="questions" value="[{&quot;label&quot;:&quot;What is the Client's ID number in PM?&quot;,&quot;id&quot;:&quot;text_client_id&quot;,&quot;type&quot;:&quot;text&quot;,&quot;description&quot;:null,&quot;choicesCtrl&quot;:[],&quot;is_page_break&quot;:true,&quot;conditions&quot;:{&quot;children&quot;:[]},&quot;conditions_advanced&quot;:null,&quot;choices&quot;:[]},{&quot;label&quot;:&quot;What is the full legal name of this employer?&quot;,&quot;id&quot;:&quot;text_company_legal_name&quot;,&quot;type&quot;:&quot;text&quot;,&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choicesCtrl&quot;:[],&quot;is_page_break&quot;:false,&quot;conditions&quot;:{&quot;showhide&quot;:&quot;showif&quot;,&quot;logicalOperator&quot;:&quot;all&quot;,&quot;children&quot;:[]},&quot;conditions_advanced&quot;:null,&quot;choices&quot;:[]},{&quot;label&quot;:&quot;What short name should this employer be referred to as?&quot;,&quot;id&quot;:&quot;text_company_short_name&quot;,&quot;type&quot;:&quot;text&quot;,&quot;description&quot;:&quot;&lt;p&gt;&lt;span style=\&quot;color: rgb(0, 102, 204);\&quot;&gt;This is the short name that will appear throughout the document. For example, Zion Delivery Service, Inc. might be \&quot;ZDS.\&quot; Or Joimax, Inc. would be \&quot;Joimax.\&quot; And so forth.&lt;/span&gt;&lt;/p&gt;&quot;,&quot;choicesCtrl&quot;:[],&quot;is_page_break&quot;:false,&quot;conditions&quot;:{&quot;children&quot;:[]},&quot;conditions_advanced&quot;:null,&quot;choices&quot;:[]},{&quot;label&quot;:&quot;When employees have questions about payroll, benefits, sick leave, or paid time off, to whom should they turn?&quot;,&quot;id&quot;:&quot;text_hr_person&quot;,&quot;type&quot;:&quot;text&quot;,&quot;description&quot;:&quot;&lt;p&gt;&lt;span style=\&quot;color: rgb(0, 102, 204);\&quot;&gt;This could be the name of a specific person (e.g., Sarah Lee), or a department (e.g., human resources), or a person occupying a certain position (e.g., \&quot;your manager\&quot;).&lt;/span&gt;&lt;/p&gt;&lt;p&gt;&lt;span style=\&quot;color: rgb(230, 0, 0);\&quot;&gt;Just make sure whatever you type fits in with the following sentence:&lt;/span&gt;&lt;strong style=\&quot;color: rgb(230, 0, 0);\&quot;&gt; \&quot;&lt;em&gt;If you have questions about your work hours, duties, or responsibilities, please talk with ________.\&quot; &lt;/em&gt;&lt;/strong&gt;&lt;span style=\&quot;color: rgb(0, 102, 204);\&quot;&gt;You could include two people (e.g., Zack Kiser or MacKenzie Aeberli) - as long as it fits grammatically.&lt;/span&gt;&lt;/p&gt;&quot;,&quot;choicesCtrl&quot;:[],&quot;is_page_break&quot;:true,&quot;conditions&quot;:{&quot;children&quot;:[]},&quot;conditions_advanced&quot;:null,&quot;choices&quot;:[]},{&quot;label&quot;:&quot;How many employees does your company have?&quot;,&quot;id&quot;:&quot;num_employees&quot;,&quot;type&quot;:&quot;number&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choicesCtrl&quot;:[],&quot;is_page_break&quot;:true,&quot;conditions&quot;:{&quot;children&quot;:[]},&quot;conditions_advanced&quot;:null,&quot;choices&quot;:[]},{&quot;label&quot;:&quot;How many of your company’s employees have you classified as exempt?&quot;,&quot;id&quot;:&quot;num_exempt_employees&quot;,&quot;type&quot;:&quot;number&quot;,&quot;description&quot;:&quot;&lt;p&gt;&lt;span style=\&quot;color: rgb(0, 102, 204);\&quot;&gt;Explain to the Client that Labor Code §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non-exempt.&lt;/span&gt;&lt;/p&gt;&quot;,&quot;choicesCtrl&quot;:[],&quot;is_page_break&quot;:false,&quot;conditions&quot;:{&quot;children&quot;:[]},&quot;conditions_advanced&quot;:&quot;{% showif num_employees &gt;= 1 %}&quot;,&quot;choices&quot;:[]},{&quot;label&quot;:&quot;How many of your company’s employees have you classified as non-exempt?&quot;,&quot;id&quot;:&quot;num_nonexempt_employees&quot;,&quot;type&quot;:&quot;number&quot;,&quot;description&quot;:&quot;&lt;p&gt;&lt;span style=\&quot;color: rgb(0, 102, 204);\&quot;&gt;It is very unlikely that you'll respond “0” to this question because virtually all California employers have at least one non-exempt employee. &lt;/span&gt;&lt;/p&gt;&lt;p&gt;&lt;span style=\&quot;color: rgb(230, 0, 0);\&quot;&gt;Keep in mind that the total number of exempt and non-exempt employees should equal the total number of employees you identified above.&lt;/span&gt;&lt;/p&gt;&quot;,&quot;choicesCtrl&quot;:[],&quot;is_page_break&quot;:false,&quot;conditions&quot;:{&quot;children&quot;:[]},&quot;conditions_advanced&quot;:&quot;{% showif num_employees &gt;= 1 %}&quot;,&quot;choices&quot;:[]},{&quot;label&quot;:&quot;Which best fits how your exempt employees are paid?&quot;,&quot;id&quot;:&quot;radio_exempt_paid_how&quot;,&quot;type&quot;:&quot;radio&quot;,&quot;description&quot;:&quot;&lt;p&gt;&lt;strong style=\&quot;color: rgb(0, 102, 204);\&quot;&gt;This Questionnaire does NOT provide with the option of having &lt;em&gt;&lt;u&gt;exempt&lt;/u&gt;&lt;/em&gt; employees paid by the hour. &lt;/strong&gt;&lt;/p&gt;&lt;p&gt;&lt;span style=\&quot;color: rgb(230, 0, 0);\&quot;&gt;If Client insists upon paying exempt employees by the hour, then select any response you want and then notify MBK to make the necessary revisions.&lt;/span&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label&quot;:&quot;Which best fits how your non-exempt employees are paid?&quot;,&quot;id&quot;:&quot;radio_nonexempt_how_paid&quot;,&quot;type&quot;:&quot;radio&quot;,&quot;description&quot;:null,&quot;choicesCtrl&quot;:[&quot;Salary Only&quot;,&quot;Hourly Only&quot;,&quot;Commission Only&quot;,&quot;Salary &amp; Commission&quot;,&quot;Hourly &amp; Commission&quot;],&quot;is_page_break&quot;:false,&quot;conditions&quot;:{&quot;children&quot;:[]},&quot;conditions_advanced&quot;:&quot;{% showif num_nonexempt_employees &gt; 1 %}&quot;,&quot;choices&quot;:[{&quot;label&quot;:&quot;Salary Only&quot;,&quot;value&quot;:&quot;Salary Only&quot;},{&quot;label&quot;:&quot;Hourly Only&quot;,&quot;value&quot;:&quot;Hourly Only&quot;},{&quot;label&quot;:&quot;Commission Only&quot;,&quot;value&quot;:&quot;Commission Only&quot;},{&quot;label&quot;:&quot;Salary &amp; Commission&quot;,&quot;value&quot;:&quot;Salary &amp; Commission&quot;},{&quot;label&quot;:&quot;Hourly &amp; Commission&quot;,&quot;value&quot;:&quot;Hourly &amp; Commission&quot;}]},{&quot;label&quot;:&quot;When does your company pay its employees?&quot;,&quot;id&quot;:&quot;text_when_pay_employees&quot;,&quot;type&quot;:&quot;text&quot;,&quot;description&quot;:&quot;&lt;p&gt;&lt;span style=\&quot;color: rgb(0, 102, 204);\&quot;&gt;For example, you could put “the 1st and 15th,” “every other week,” “every Friday,” etc. &lt;/span&gt;&lt;/p&gt;&lt;p&gt;&lt;span style=\&quot;color: rgb(230, 0, 0);\&quot;&gt;Just remember that whatever you put has to grammatically fit into the following sentence: &lt;/span&gt;&lt;strong style=\&quot;color: rgb(230, 0, 0);\&quot;&gt;\&quot;The Company shall pay you ________\&quot;&lt;/strong&gt;&lt;span style=\&quot;color: rgb(230, 0, 0);\&quot;&gt; (e.g., every other week, on the 1st and 15th of every month, every Friday, etc.)&lt;/span&gt;&lt;/p&gt;&quot;,&quot;choicesCtrl&quot;:[],&quot;is_page_break&quot;:false,&quot;conditions&quot;:{&quot;children&quot;:[]},&quot;conditions_advanced&quot;:null,&quot;choices&quot;:[]},{&quot;label&quot;:&quot;Are any of your company’s non-exempt employees required to use a time clock?&quot;,&quot;id&quot;:&quot;yn_timeclock&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do the time cards require employees to certify, by signature (electronic or otherwise) that they took all required breaks, meals, etc.?&quot;,&quot;id&quot;:&quot;yn_timeclock_signature&quot;,&quot;type&quot;:&quot;radio&quot;,&quot;description&quot;:&quot;&lt;p&gt;&lt;span style=\&quot;color: rgb(0, 102, 204);\&quot;&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lt;/span&gt;&amp;nbsp;&lt;/p&gt;&lt;p&gt;&lt;span style=\&quot;color: rgb(230, 0, 0);\&quot;&gt;Remind the Client that physical (i.e., paper) time cards are old-fashioned and outdated. They should be using electronic time cards, through the computer or a mobile device. That would take care of this requirement.&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your company’s non-exempt employees need to obtain permission before working overtime?&quot;,&quot;id&quot;:&quot;yn_nonexempt_overtime_permission&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from whom must employees obtain such permission? You can put “their supervisor,” “human resources,” etc., or you can name a specific individual)?&quot;,&quot;id&quot;:&quot;text_nonexempt_overtime_specific_individual&quot;,&quot;type&quot;:&quot;text&quot;,&quot;description&quot;:&quot;&lt;p&gt;&lt;span style=\&quot;color: rgb(0, 102, 204);\&quot;&gt;This will likely be the same response that the Client provided at the beginning of the Questionnaire, but not necessarily.&lt;/span&gt;&lt;/p&gt;&quot;,&quot;choicesCtrl&quot;:[],&quot;is_page_break&quot;:false,&quot;conditions&quot;:{&quot;children&quot;:[]},&quot;conditions_advanced&quot;:&quot;{% showif yn_nonexempt_overtime_permission == \&quot;Yes\&quot; %}&quot;,&quot;choices&quot;:[]},{&quot;label&quot;:&quot;Does your company offer any benefits to its exempt employees?&quot;,&quot;id&quot;:&quot;yn_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null,&quot;choicesCtrl&quot;:[&quot;Upon Hire&quot;,&quot;31st day&quot;,&quot;91st day&quot;,&quot;121st day&quot;,&quot;181st day&quot;,&quot;After 1 Year&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label&quot;:&quot;Does your company offer any benefits to its non-exempt employees?&quot;,&quot;id&quot;:&quot;yn_non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null,&quot;choicesCtrl&quot;:[&quot;Upon Hire&quot;,&quot;31st day&quot;,&quot;91st day&quot;,&quot;121st day&quot;,&quot;181st day&quot;,&quot;After 1 Year&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label&quot;:&quot;You will not reimburse exempt employees for any of the following expenses:&quot;,&quot;id&quot;:&quot;multi_exempt_expense_not_reimbursed&quot;,&quot;type&quot;:&quot;checkbox&quot;,&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You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false,&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xempt employees ever be driving vehicles owned/leased by the company?&quot;,&quot;id&quot;:&quot;yn_exempt_drive_company_vehicles&quot;,&quot;type&quot;:&quot;radio&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ill exempt employees ever be driving their own vehicles while on company business?&quot;,&quot;id&quot;:&quot;yn_exempt_drive_own_vehicles&quot;,&quot;type&quot;:&quot;radio&quot;,&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Will non-exempt employees ever be driving vehicles owned/leased by the company?&quot;,&quot;id&quot;:&quot;yn_nonexempt_drive_company_vehicles&quot;,&quot;type&quot;:&quot;radio&quot;,&quot;choicesCtrl&quot;:[&quot;Yes&quot;,&quot;No&quot;],&quot;is_page_break&quot;:true,&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lt;/span&gt;&lt;/p&gt;&quot;,&quot;conditions&quot;:{&quot;children&quot;:[]},&quot;conditions_advanced&quot;:&quot;{% showif num_nonexempt_employees &gt;= 1 %}&quot;,&quot;choices&quot;:[{&quot;label&quot;:&quot;Yes&quot;,&quot;value&quot;:&quot;Yes&quot;},{&quot;label&quot;:&quot;No&quot;,&quot;value&quot;:&quot;No&quot;}]},{&quot;label&quot;:&quot;Will non-exempt employees ever be driving their own vehicles while on company business?&quot;,&quot;id&quot;:&quot;yn_nonexempt_drive_own_vehicles&quot;,&quot;type&quot;:&quot;radio&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For employees who drive their own vehicles on company business, do you want to reimburse them at the IRS's standard per mile rate?&quot;,&quot;id&quot;:&quot;yn_mileage_reimbursement_irs&quot;,&quot;type&quot;:&quot;radio&quot;,&quot;choicesCtrl&quot;:[&quot;Yes&quot;,&quot;No&quot;],&quot;is_page_break&quot;:true,&quot;description&quot;:&quot;&lt;p&gt;&lt;span style=\&quot;color: rgb(0, 102, 204);\&quot;&gt;California law requires employers to reimburse employees for reasonable expenses incurred in the performance of their job duties. And while the law does NOT require employers to offer the IRS’s standard mileage rate (which is currently 58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conditions&quot;:{&quot;children&quot;:[]},&quot;conditions_advanced&quot;:&quot;{% showif yn_exempt_drive_own_vehicles == \&quot;Yes\&quot; or yn_nonexempt_drive_own_vehicles == \&quot;Yes\&quot; %}&quot;,&quot;choices&quot;:[{&quot;label&quot;:&quot;Yes&quot;,&quot;value&quot;:&quot;Yes&quot;},{&quot;label&quot;:&quot;No&quot;,&quot;value&quot;:&quot;No&quot;}]},{&quot;label&quot;:&quot;Since you answered \&quot;No\&quot; to reimbursing employees at the IRS's standard per mile rate, how much per mile would you like to reimburse the company's employees?&quot;,&quot;id&quot;:&quot;num_mileage_reimbursement_amount&quot;,&quot;type&quot;:&quot;number&quot;,&quot;choicesCtrl&quot;:[],&quot;is_page_break&quot;:false,&quot;conditions&quot;:{&quot;children&quot;:[]},&quot;conditions_advanced&quot;:null,&quot;choices&quot;:[],&quot;numberStepSize&quot;:&quot;0&quot;},{&quot;label&quot;:&quot;Do exempt employees ever entertain your company's clients by taking them out to dinner, sporting events, shows, or to other entertainment venues?&quot;,&quot;id&quot;:&quot;yn_exempt_entertain_clients&quot;,&quot;type&quot;:&quot;radio&quot;,&quot;description&quot;:&quot;&lt;p&gt;&lt;span style=\&quot;color: rgb(0, 102, 204);\&quot;&gt;You’ll respond “Yes” to this question if any of the Client's exempt&lt;/span&gt;&lt;strong style=\&quot;color: rgb(0, 102, 204);\&quot;&gt;&lt;em&gt; &lt;/em&gt;&lt;/strong&gt;&lt;span style=\&quot;color: rgb(0, 102, 204);\&quot;&gt;employees ever entertain the company's clients/customers by taking them to dinner, clubs, sporting events, etc. &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is prior approval required?&quot;,&quot;id&quot;:&quot;yn_exempt_entertain_clients_prior_approval_req&quot;,&quot;type&quot;:&quot;radio&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your company's clients by taking them out to dinner, sporting events, shows, or to other entertainment venues?&quot;,&quot;id&quot;:&quot;yn_nonexempt_entertain_clients&quot;,&quot;type&quot;:&quot;radio&quot;,&quot;choicesCtrl&quot;:[&quot;Yes&quot;,&quot;No&quot;],&quot;is_page_break&quot;:false,&quot;description&quot;:&quot;&lt;p&gt;&lt;span style=\&quot;color: rgb(0, 102, 204);\&quot;&gt;You’ll respond “Yes” to this question if any of the Client's non-exempt&lt;/span&gt;&lt;strong style=\&quot;color: rgb(0, 102, 204);\&quot;&gt;&lt;em&gt; &lt;/em&gt;&lt;/strong&gt;&lt;span style=\&quot;color: rgb(0, 102, 204);\&quot;&gt;employees ever entertain the company’s clients/customers by taking them to dinner, clubs, sporting events, etc.&lt;/span&gt;&lt;/p&gt;&quot;,&quot;conditions&quot;:{&quot;children&quot;:[]},&quot;conditions_advanced&quot;:&quot;{% showif num_nonexempt_employees == \&quot;true\&quot; %}&quot;,&quot;choices&quot;:[{&quot;label&quot;:&quot;Yes&quot;,&quot;value&quot;:&quot;Yes&quot;},{&quot;label&quot;:&quot;No&quot;,&quot;value&quot;:&quot;No&quot;}]},{&quot;label&quot;:&quot;If \&quot;Yes,\&quot; is prior approval required?&quot;,&quot;id&quot;:&quot;yn_nonexempt_entertain_clients_prior_approval_req&quot;,&quot;type&quot;:&quot;radio&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or stay in hotels while on company business?&quot;,&quot;id&quot;:&quot;yn_exempt_travel&quot;,&quot;type&quot;:&quot;radio&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f \&quot;Yes,\&quot; is prior approval required?&quot;,&quot;id&quot;:&quot;yn_exempt_travel_prior_approval&quot;,&quot;type&quot;:&quot;radio&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or stay in hotels while on company business?&quot;,&quot;id&quot;:&quot;yn_nonexempt_travel&quot;,&quot;type&quot;:&quot;radio&quot;,&quot;choicesCtrl&quot;:[&quot;Yes&quot;,&quot;No&quot;],&quot;is_page_break&quot;:fals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radio&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 you want to reimburse employees for using their personal mobile phones for Company business?&quot;,&quot;id&quot;:&quot;yn_reimburses_for_mobile_usage&quot;,&quot;type&quot;:&quot;radio&quot;,&quot;description&quot;:&quot;&lt;p&gt;&lt;span style=\&quot;color: rgb(0, 102, 204);\&quot;&gt;California Labor Code § 2802 requires employers to reimburse employees for all necessary business related expenses. 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230, 0, 0);\&quot;&gt;While most employers don't bother with this, it's possible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null,&quot;choices&quot;:[{&quot;label&quot;:&quot;Yes&quot;,&quot;value&quot;:&quot;Yes&quot;},{&quot;label&quot;:&quot;No&quot;,&quot;value&quot;:&quot;No&quot;}]},{&quot;label&quot;:&quot;If “Yes,” does your company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Stipend,\&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 of Use,\&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you reimburse your employees for their use of their mobile devices?&quot;,&quot;id&quot;:&quot;num_stipend_reimbursement&quot;,&quot;type&quot;:&quot;number&quot;,&quot;description&quot;:null,&quot;choicesCtrl&quot;:[],&quot;is_page_break&quot;:false,&quot;conditions&quot;:{&quot;children&quot;:[]},&quot;conditions_advanced&quot;:&quot;{% showif choice_reimburses_for_mobile_usage_flat_stipend == \&quot;Stipend\&quot; %}&quot;,&quot;choices&quot;:[]},{&quot;label&quot;:&quot;Does your company offer its exempt employees any paid holidays off?&quot;,&quot;id&quot;:&quot;yn_exempt_paid_holidays_off&quot;,&quot;type&quot;:&quot;radio&quot;,&quot;description&quot;:null,&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UNPAID holidays off?&quot;,&quot;id&quot;:&quot;yn_exempt_unpaid_holidays_off&quot;,&quot;type&quot;:&quot;radio&quot;,&quot;description&quot;:null,&quot;choicesCtrl&quot;:[&quot;Yes&quot;,&quot;No&quot;],&quot;is_page_break&quot;:false,&quot;conditions&quot;:{&quot;children&quot;:[]},&quot;conditions_advanced&quot;:&quot;{% showif num_exempt_employees &gt;= 1 and yn_exempt_paid_holidays_off == \&quot;No\&quot; %}&quot;,&quot;choices&quot;:[{&quot;label&quot;:&quot;Yes&quot;,&quot;value&quot;:&quot;Yes&quot;},{&quot;label&quot;:&quot;No&quot;,&quot;value&quot;:&quot;No&quot;}]},{&quot;label&quot;:&quot;Does your company offer its non-exempt employees any paid holidays off?&quot;,&quot;id&quot;:&quot;yn_nonexempt_paid_holidays_off&quot;,&quot;type&quot;:&quot;radio&quot;,&quot;description&quot;:null,&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paid vacation time (“PVT”)?&quot;,&quot;id&quot;:&quot;yn_exempt_offer_pvt&quot;,&quot;type&quot;:&quot;radi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you need convince Client otherwise, or come speak to MBK to discus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your company want to offer its exempt employees?&quot;,&quot;id&quot;:&quot;num_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label&quot;:&quot;Does your company offer its non-exempt employees any paid vacation time (“PVT”)?&quot;,&quot;id&quot;:&quot;yn_nonexempt_offer_pvt&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en do non-exempt employees become eligible to start accruing their PVT?&quot;,&quot;id&quot;:&quot;choice_non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quot;,&quot;31st day&quot;,&quot;91st day&quot;,&quot;121st day&quot;,&quot;181st day&quot;],&quot;is_page_break&quot;:false,&quot;conditions&quot;:{&quot;children&quot;:[]},&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non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nonexempt_offer_pvt == \&quot;Yes\&quot; %}&quot;,&quot;choices&quot;:[{&quot;label&quot;:&quot;Yes&quot;,&quot;value&quot;:&quot;Yes&quot;},{&quot;label&quot;:&quot;No&quot;,&quot;value&quot;:&quot;No&quot;}]},{&quot;label&quot;:&quot;How many HOURS per year of PVT does your company want to offer its non-exempt employees?&quot;,&quot;id&quot;:&quot;num_non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quot;,&quot;31st day&quot;,&quot;91st day&quot;,&quot;121st day&quot;,&quot;181st day&quot;,&quot;After 1 Year&quot;],&quot;is_page_break&quot;:false,&quot;conditions&quot;:{&quot;children&quot;:[]},&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label&quot;:&quot;How many hours of paid sick leave does your company want to offer exempt employees?&quot;,&quot;id&quot;:&quot;num_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true,&quot;conditions&quot;:{&quot;children&quot;:[]},&quot;conditions_advanced&quot;:&quot;{% showif num_exempt_employees &gt;= 1 %}&quot;,&quot;choices&quot;:[]},{&quot;label&quot;:&quot;Would you like to frontload your exempt employees' sick leave instead of having them accrue it over time?&quot;,&quot;id&quot;:&quot;yn_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KUSHNER CARLSON SELECTS THE APPROPRIATE CAP HERE.&quot;,&quot;id&quot;:&quot;num_exempt_hours_paid_sick_leave_cap&quot;,&quot;type&quot;:&quot;number&quot;,&quot;description&quot;:null,&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label&quot;:&quot;How many hours of paid sick leave does your company want to offer non-exempt employees?&quot;,&quot;id&quot;:&quot;num_non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false,&quot;conditions&quot;:{&quot;children&quot;:[]},&quot;conditions_advanced&quot;:&quot;{% showif num_nonexempt_employees &gt;= 1 %}&quot;,&quot;choices&quot;:[]},{&quot;label&quot;:&quot;Would you like to frontload your non-exempt employees' sick leave instead of having them accrue it over time?&quot;,&quot;id&quot;:&quot;yn_non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KUSHNER CARLSON SELECTS THE APPROPRIATE CAP HERE.&quot;,&quot;id&quot;:&quot;num_nonexempt_hours_paid_sick_leave_cap&quot;,&quot;type&quot;:&quot;number&quot;,&quot;description&quot;:null,&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label&quot;:&quot;If an exempt employee fails to show up for 5 consecutive work shifts/days, do you want the option of accepting his/her automatic resignation?&quot;,&quot;id&quot;:&quot;yn_exempt_autoresignation&quot;,&quot;type&quot;:&quot;radio&quot;,&quot;description&quot;:&quot;&lt;p&gt;If an employee fails to show up for work for 5 days, it's better if they are treated as if they resigned because then you may not have to pay unemployment. In those cases, you'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 you want the option of accepting his/her automatic resignation?&quot;,&quot;id&quot;:&quot;yn_nonexempt_autoresignation&quot;,&quot;type&quot;:&quot;radio&quot;,&quot;description&quot;:&quot;&lt;p&gt;&lt;span style=\&quot;color: rgb(0, 102, 204);\&quot;&gt;If an employee fails to show up for work for 5 days, it's better if they are treated as if they resigned because then you may not have to pay unemployment. In those cases, you'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Your company'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technical data&quot;,&quot;know-how&quot;,&quot;non-publicized research&quot;,&quot;profitable markets&quot;,&quot;lines of distribution&quot;,&quot;pricing and pricing models&quot;,&quot;software&quot;,&quot;developments, inventions, processes, and formulas&quot;,&quot;proprietary technology&quot;,&quot;designs&quot;,&quot;compilations of information&quot;,&quot;ideas&quot;,&quot;algorithms&quot;,&quot;financial data&quot;,&quot;relationships between the Company's owners, shareholders, directors, or managers&quot;],&quot;is_page_break&quot;:true,&quot;conditions&quot;:{&quot;children&quot;:[]},&quot;conditions_advanced&quot;:null,&quot;choices&quot;:[{&quot;label&quot;:&quot;clients/customers&quot;,&quot;value&quot;:&quot;clients/customers&quot;},{&quot;label&quot;:&quot;technical data&quot;,&quot;value&quot;:&quot;technical data&quot;},{&quot;label&quot;:&quot;know-how&quot;,&quot;value&quot;:&quot;know-how&quot;},{&quot;label&quot;:&quot;non-publicized research&quot;,&quot;value&quot;:&quot;non-publicized research&quot;},{&quot;label&quot;:&quot;profitable markets&quot;,&quot;value&quot;:&quot;profitable markets&quot;},{&quot;label&quot;:&quot;lines of distribution&quot;,&quot;value&quot;:&quot;lines of distribution&quot;},{&quot;label&quot;:&quot;pricing and pricing models&quot;,&quot;value&quot;:&quot;pricing and pricing models&quot;},{&quot;label&quot;:&quot;software&quot;,&quot;value&quot;:&quot;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quot;,&quot;value&quot;:&quot;compilations of information&quot;},{&quot;label&quot;:&quot;ideas&quot;,&quot;value&quot;:&quot;ideas&quot;},{&quot;label&quot;:&quot;algorithms&quot;,&quot;value&quot;:&quot;algorithms&quot;},{&quot;label&quot;:&quot;financial data&quot;,&quot;value&quot;:&quot;financial data&quot;},{&quot;label&quot;:&quot;relationships between the Company's owners, shareholders, directors, or managers&quot;,&quot;value&quot;:&quot;relationships between the Company's owners, shareholders, directors, or managers&quot;}]},{&quot;label&quot;:&quot;Does your company want to reserve the right to inspect employees’ bags upon arriving or departing from work?&quot;,&quot;id&quot;:&quot;yn_inspect_bags&quot;,&quot;type&quot;:&quot;radio&quot;,&quot;description&quot;:&quot;&lt;p&gt;&lt;span style=\&quot;color: rgb(0, 102, 204);\&quot;&gt;In some industries, such as retail (e.g., Nordstrom), it is perfectly normal for an employer to have a random search policy in place because it helps reduce instances of employee theft.&lt;/span&gt;&lt;/p&gt;&lt;p&gt;&lt;span style=\&quot;color: rgb(0, 102, 204);\&quot;&gt;In other industries, however, especially those involving professional services (e.g., law, accounting, and other office type jobs), such a policy might be offensive.&lt;/span&gt;&lt;/p&gt;&quot;,&quot;choicesCtrl&quot;:[&quot;Yes&quot;,&quot;No&quot;],&quot;is_page_break&quot;:false,&quot;conditions&quot;:{&quot;children&quot;:[]},&quot;conditions_advanced&quot;:null,&quot;choices&quot;:[{&quot;label&quot;:&quot;Yes&quot;,&quot;value&quot;:&quot;Yes&quot;},{&quot;label&quot;:&quot;No&quot;,&quot;value&quot;:&quot;No&quot;}]},{&quot;label&quot;:&quot;Are there any specialized health and safety procedures that you want included in the Handbook?&quot;,&quot;id&quot;:&quot;yn_health_procedures&quot;,&quot;type&quot;:&quot;radio&quot;,&quot;description&quot;:&quo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quot;,&quot;choicesCtrl&quot;:[&quot;Yes&quot;,&quot;No&quot;],&quot;is_page_break&quot;:true,&quot;conditions&quot;:{&quot;children&quot;:[]},&quot;conditions_advanced&quot;:null,&quot;choices&quot;:[{&quot;label&quot;:&quot;Yes&quot;,&quot;value&quot;:&quot;Yes&quot;},{&quot;label&quot;:&quot;No&quot;,&quot;value&quot;:&quot;No&quot;}]},{&quot;label&quot;:&quot;Do you want to include a provision that requires employees to use appropriate safety gear?&quot;,&quot;id&quot;:&quot;yn_health_procedures_safety_gear&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s to wear a back brace when lifting between 25-49 lbs, and to obtain the help of a second person when lifting more than 50 lbs?&quot;,&quot;id&quot;:&quot;yn_health_procedures_lifting&quot;,&quot;type&quot;:&quot;radi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 to obtain special training on any equipment or tools that they will be using to perform their job duties?&quot;,&quot;id&quot;:&quot;yn_health_procedures_training&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Does the law require your company to provide employees with more robust health &amp; safety procedures than those described above?&quot;,&quot;id&quot;:&quot;yn_health_procedures_description&quot;,&quot;type&quot;:&quot;radio&quot;,&quot;description&quot;:&quo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you want included in the Handbooks, or indicate that you'll be providing separate pages for us to include as an additional exhibit to the Handbooks:&quot;,&quot;id&quot;:&quot;textarea_health_procedures_description&quot;,&quot;type&quot;:&quot;textarea&quot;,&quot;description&quot;:&quot;&lt;p&gt;&lt;strong style=\&quot;color: rgb(0, 102, 204);\&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false,&quot;conditions&quot;:{&quot;children&quot;:[]},&quot;conditions_advanced&quot;:&quot;{% showif yn_health_procedures_description == \&quot;Yes\&quot; %}&quot;,&quot;choices&quot;:[]},{&quot;label&quot;:&quot;Does your company want to allow employees to use the company’s computers, ISP, servers, email hosts, or other electronic devices for personal purposes while on the their own time (e.g., when they’re off the clock or during a break)?&quot;,&quot;id&quot;:&quot;yn_personal_use&quot;,&quot;type&quot;:&quot;radio&quot;,&quot;description&quot;:&quo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Thus, an employee on a break could use his/her computer to purchase airline tickets for an upcoming vacation.&lt;/span&gt;&lt;/p&gt;&lt;p&gt;&lt;span style=\&quot;color: rgb(230, 0, 0);\&quot;&gt;&lt;span class=\&quot;ql-cursor\&quot;&gt;﻿﻿﻿﻿&lt;/span&gt;Most employers respond “Yes” to this question&lt;/span&gt;&lt;span style=\&quot;color: rgb(0, 102, 204);\&quot;&gt;, preferring to permit an employee to use such equipment while not on the clock.&lt;/span&gt;&lt;/p&gt;&lt;p&gt;&lt;span style=\&quot;color: rgb(0, 102, 204);\&quot;&gt;If you respond “No,” however, employees will still be permitted to use the company’s Wi-Fi. There's really no way to legitimately prevent that. But, they will be required to use the Wi-Fi responsibly and in compliance with the law.&lt;/span&gt;&lt;/p&gt;&quot;,&quot;choicesCtrl&quot;:[&quot;Yes&quot;,&quot;No&quot;],&quot;is_page_break&quot;:true,&quot;conditions&quot;:{&quot;children&quot;:[]},&quot;conditions_advanced&quot;:null,&quot;choices&quot;:[{&quot;label&quot;:&quot;Yes&quot;,&quot;value&quot;:&quot;Yes&quot;},{&quot;label&quot;:&quot;No&quot;,&quot;value&quot;:&quot;No&quot;}]},{&quot;label&quot;:&quot;Do you want to impose enhanced security requirements regarding employees’ use of their own electronic devices and accounts, as well as when it comes to your company’s computers, ISP, servers, email hosts, and other electronic devices?&quot;,&quot;id&quot;:&quot;yn_emp_enhanced_security&quot;,&quot;type&quot;:&quot;radio&quot;,&quot;description&quot;:&quot;&lt;p&gt;&lt;span style=\&quot;color: rgb(0, 102, 204);\&quot;&gt;If Client responds \&quot;Yes\&quot; to this question &lt;/span&gt;&lt;span style=\&quot;color: rgb(153, 51, 255);\&quot;&gt;(and you should encourage Client to do so)&lt;/span&gt;&lt;span style=\&quot;color: rgb(0, 102, 204);\&quot;&gt;, the Handbooks will include more robust safety protocols to better secure Client's confidential data. 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lt;p&gt;&lt;span style=\&quot;color: rgb(230, 0, 0);\&quot;&gt;You should encourage Client to respond \&quot;Yes\&quot; to this question.&lt;/span&gt;&lt;/p&gt;&quot;,&quot;choicesCtrl&quot;:[&quot;Yes&quot;,&quot;No&quot;],&quot;is_page_break&quot;:false,&quot;conditions&quot;:{&quot;children&quot;:[]},&quot;conditions_advanced&quot;:null,&quot;choices&quot;:[{&quot;label&quot;:&quot;Yes&quot;,&quot;value&quot;:&quot;Yes&quot;},{&quot;label&quot;:&quot;No&quot;,&quot;value&quot;:&quot;No&quot;}]},{&quot;label&quot;:&quot;Do your company’s employees ever use social media as part of their job duties?&quot;,&quot;id&quot;:&quot;yn_use_social_media&quot;,&quot;type&quot;:&quot;radio&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is_page_break&quot;:false,&quot;conditions&quot;:{&quot;children&quot;:[]},&quot;conditions_advanced&quot;:null,&quot;choices&quot;:[{&quot;label&quot;:&quot;Yes&quot;,&quot;value&quot;:&quot;Yes&quot;},{&quot;label&quot;:&quot;No&quot;,&quot;value&quot;:&quot;No&quot;}]},{&quot;label&quot;:&quot;Do you intend to install any surveillance cameras in the workplace to monitor your employees?&quot;,&quot;id&quot;:&quot;yn_surveillance&quot;,&quot;type&quot;:&quot;radio&quot;,&quot;description&quot;:&quot;&lt;p&gt;&lt;span style=\&quot;color: rgb(0, 102, 204);\&quot;&gt;It is becoming more and more common for employers to install surveillance cameras in certain areas of the workplace. If Client wants the option of doing so, then answer \&quot;Yes\&quot; to this question.&lt;/span&gt;&lt;/p&gt;&lt;p&gt;&lt;span style=\&quot;color: rgb(230, 0, 0);\&quot;&gt;However, remind Client that California prohibits surveillance cameras in locations where a person has a reasonable expectation of privacy (e.g., bathrooms, dressing rooms, or while engaging in union activities/meetings etc.).&lt;/span&gt;&lt;/p&gt;&quot;,&quot;choicesCtrl&quot;:[&quot;Yes&quot;,&quot;No&quot;],&quot;is_page_break&quot;:true,&quot;conditions&quot;:{&quot;children&quot;:[]},&quot;conditions_advanced&quot;:null,&quot;choices&quot;:[{&quot;label&quot;:&quot;Yes&quot;,&quot;value&quot;:&quot;Yes&quot;},{&quot;label&quot;:&quot;No&quot;,&quot;value&quot;:&quot;No&quot;}]},{&quot;label&quot;:&quot;Does your company require its exempt employees to dress in a specifc manner?&quot;,&quot;id&quot;:&quot;yn_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f these best describes how your company expects its exempt employees to dress?&quot;,&quot;id&quot;:&quot;radio_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exempt_attire_type == \&quot;Uniform\&quot; %}&quot;,&quot;choices&quot;:[{&quot;label&quot;:&quot;Yes&quot;,&quot;value&quot;:&quot;Yes&quot;},{&quot;label&quot;:&quot;No&quot;,&quot;value&quot;:&quot;No&quot;}]},{&quot;label&quot;:&quot;Please describe the dress code your exempt employees must adhere to.&quot;,&quot;id&quot;:&quot;textarea_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exempt_attire_type == \&quot;Company Specific Dress Code\&quot; %}&quot;,&quot;choices&quot;:[]},{&quot;label&quot;:&quot;Does your company require its non-exempt employees to dress in a specifc manner?&quot;,&quot;id&quot;:&quot;yn_non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f these best describes how your company expects its non-exempt employees to dress?&quot;,&quot;id&quot;:&quot;radio_non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non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non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nonexempt_attire_type == \&quot;Uniform\&quot; %}&quot;,&quot;choices&quot;:[{&quot;label&quot;:&quot;Yes&quot;,&quot;value&quot;:&quot;Yes&quot;},{&quot;label&quot;:&quot;No&quot;,&quot;value&quot;:&quot;No&quot;}]},{&quot;label&quot;:&quot;Please describe the dress code your non-exempt employees must adhere to.&quot;,&quot;id&quot;:&quot;textarea_non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nonexempt_attire_type == \&quot;Company Specific Dress Code\&quot; %}&quot;,&quot;choices&quot;:[]},{&quot;label&quot;:&quot;Does your company wish to designate a specific individual responsible for receiving and addressing complaints by employees regarding harassment and/or discrimination?&quot;,&quot;id&quot;:&quot;yn_harassment_person&quot;,&quot;type&quot;:&quot;radio&quot;,&quot;description&quot;:&quo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pan style=\&quot;color: rgb(0, 102, 204);\&quot;&gt;If you respond “Yes” to this question, the person you name will need to be available via telephone/email 24 hours per day, and will need to have more authority than a typical “front line” supervisor. &lt;/span&gt;&lt;/p&gt;&lt;p&gt;&lt;span style=\&quot;color: rgb(230, 0, 0);\&quot;&gt;Keep in mind that this person may be the same person listed throughout the Handbook as the \&quot;go to\&quot; person for HR issues (which was one of the first questions asked in this Questionnaire).&lt;/span&gt;&lt;/p&gt;&quot;,&quot;choicesCtrl&quot;:[&quot;Yes&quot;,&quot;No&quot;],&quot;is_page_break&quot;:true,&quot;conditions&quot;:{&quot;children&quot;:[]},&quot;conditions_advanced&quot;:null,&quot;choices&quot;:[{&quot;label&quot;:&quot;Yes&quot;,&quot;value&quot;:&quot;Yes&quot;},{&quot;label&quot;:&quot;No&quot;,&quot;value&quot;:&quot;No&quot;}]},{&quot;label&quot;:&quot;Are your company's exempt employees ever permitted to drink alcohol while entertaining the company’s clients/customers?&quot;,&quot;id&quot;:&quot;yn_exempt_drink_alcohol_with_clients&quot;,&quot;type&quot;:&quot;radio&quot;,&quot;description&quot;:&quot;&lt;p&gt;&lt;span style=\&quot;color: rgb(0, 102, 204);\&quot;&gt;If your company’s &lt;/span&gt;&lt;span style=\&quot;color: rgb(153, 51, 255);\&quot;&gt;exempt&lt;/span&gt;&lt;span style=\&quot;color: rgb(0, 102, 204);\&quot;&gt; employees ever dine out with company clients/customers and share a bottle of wine or other drinks, you’ll respond “Yes” to this question. &lt;/span&gt;&lt;/p&gt;&quot;,&quot;choicesCtrl&quot;:[&quot;Yes&quot;,&quot;No&quot;],&quot;is_page_break&quot;:true,&quot;conditions&quot;:{&quot;children&quot;:[]},&quot;conditions_advanced&quot;:&quot;{% showif num_exempt_employees &gt;= 1 and yn_exempt_entertain_clients == \&quot;Yes\&quot; %}&quot;,&quot;choices&quot;:[{&quot;label&quot;:&quot;Yes&quot;,&quot;value&quot;:&quot;Yes&quot;},{&quot;label&quot;:&quot;No&quot;,&quot;value&quot;:&quot;No&quot;}]},{&quot;label&quot;:&quot;Are your company's non-exempt employees ever permitted to drink alcohol while entertaining the company’s clients/customers?&quot;,&quot;id&quot;:&quot;yn_nonexempt_drink_alcohol_with_clients&quot;,&quot;type&quot;:&quot;radio&quot;,&quot;description&quot;:&quot;&lt;p&gt;&lt;span style=\&quot;color: rgb(0, 102, 204);\&quot;&gt;If your company’s &lt;/span&gt;&lt;span style=\&quot;color: rgb(153, 51, 255);\&quot;&gt;non-exempt &lt;/span&gt;&lt;span style=\&quot;color: rgb(0, 102, 204);\&quot;&gt;employees ever dine out with company clients/customers and share a bottle of wine or other drinks, you’ll respond “Yes” to this question. &lt;/span&gt;&lt;/p&gt;&quot;,&quot;choicesCtrl&quot;:[&quot;Yes&quot;,&quot;No&quot;],&quot;is_page_break&quot;:false,&quot;conditions&quot;:{&quot;children&quot;:[]},&quot;conditions_advanced&quot;:&quot;{% showif num_nonexempt_employees &gt;= 1 and yn_nonexempt_entertain_clients == \&quot;Yes\&quot; %}&quot;,&quot;choices&quot;:[{&quot;label&quot;:&quot;Yes&quot;,&quot;value&quot;:&quot;Yes&quot;},{&quot;label&quot;:&quot;No&quot;,&quot;value&quot;:&quot;No&quot;}]},{&quot;label&quot;:&quot;Are your company's employees ever provided, or permitted to drink, alcohol at any company sponsored events (e.g., holiday parties, birthday parties, company picnics, or other company celebrations, etc.)?&quot;,&quot;id&quot;:&quot;yn_drink_alcohol_events&quot;,&quot;type&quot;:&quot;radio&quot;,&quot;description&quot;:&quo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span style=\&quot;color: rgb(230, 0, 0);\&quot;&gt;ASK CLIENT IF HE/SHE IS INTERESTED IN HEARING ABOUT THE POTENTIAL LIABILITY ASSOCIATED WITH PERMITTING EMPLOYEES TO DRINK ALCOHOL AT ANY COMPANY SPONSORED EVENT.&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hoicesCtrl&quot;:[&quot;Yes&quot;,&quot;No&quot;],&quot;is_page_break&quot;:false,&quot;conditions&quot;:{&quot;children&quot;:[]},&quot;conditions_advanced&quot;:null,&quot;choices&quot;:[{&quot;label&quot;:&quot;Yes&quot;,&quot;value&quot;:&quot;Yes&quot;},{&quot;label&quot;:&quot;No&quot;,&quot;value&quot;:&quot;No&quot;}]},{&quot;label&quot;:&quot;Does your company currently (or ever plan to) perform drug testing on people applying for employment with your company?&quot;,&quot;id&quot;:&quot;yn_drug_testing_applicants&quot;,&quot;type&quot;:&quot;radio&quot;,&quot;description&quot;:&quot;&lt;p&gt;&lt;span style=\&quot;color: rgb(0, 102, 204);\&quot;&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span&gt;&lt;/p&gt;&lt;p&gt;&lt;span style=\&quot;color: rgb(0, 102, 204);\&quot;&gt;However, for whatever reason, the laws relating to drug testing of employees for most private sector employers has not developed along statutory grounds, but rather through the courts. This is discussed more fully below.&lt;/span&gt;&lt;/p&gt;&lt;p&gt;&lt;span style=\&quot;color: rgb(0, 102, 204);\&quot;&gt;In any event, there are generally three instances when an employer may want to test employees for drug use:&lt;/span&gt;&lt;/p&gt;&lt;ul&gt;&lt;li class=\&quot;ql-indent-1\&quot;&gt;&lt;strong style=\&quot;color: rgb(0, 102, 204);\&quot;&gt;Pre-Employment&lt;/strong&gt;&lt;span style=\&quot;color: rgb(0, 102, 204);\&quot;&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span&gt;&lt;/li&gt;&lt;li class=\&quot;ql-indent-1\&quot;&gt;&lt;strong style=\&quot;color: rgb(0, 102, 204);\&quot;&gt;Reasonable Suspicion / Post Incident&lt;/strong&gt;&lt;span style=\&quot;color: rgb(0, 102, 204);\&quot;&gt; — More strictly controlled, but often permissible following an incident (e.g., employee traffic or workplace accident under suspicious circumstances) or if evidence exists (e.g., supervisor/manager witnesses altered behavior, physical signs of drug use, etc.).&amp;nbsp;&lt;/span&gt;&lt;/li&gt;&lt;li class=\&quot;ql-indent-1\&quot;&gt;&lt;strong style=\&quot;color: rgb(0, 102, 204);\&quot;&gt;Random/Periodic&lt;/strong&gt;&lt;span style=\&quot;color: rgb(0, 102, 204);\&quot;&gt; — The most tightly controlled.&amp;nbsp;Typically not permitted except in certain industries (e.g., pilots, bus drivers, truckers/haulers, etc.).&amp;nbsp;In some cases, federal regulations govern the rules (e.g., regulations created by the Federal Motor Carrier Safety Administration).&amp;nbsp;&lt;/span&gt;&lt;/li&gt;&lt;/ul&gt;&lt;p&gt;&lt;span style=\&quot;color: rgb(0, 102, 204);\&quot;&gt;The rules are different when it comes to unionized or public employees.&amp;nbsp;The rules are also different when it comes to private employers who service government contracts or are awarded government grants, the latter two of which are governed by the California Drug Free Workplace Act of 1990 (California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span&gt;&lt;/p&gt;&lt;p&gt;&lt;span style=\&quot;color: rgb(0, 102, 204);\&quot;&gt;When it comes to determining whether drug testing of most of California’s private sector employees, California courts routinely conduct what they call a “balancing test” – where the courts “weigh” the privacy rights of the applicants/employees (and the intrusion in such privacy that a drug test involves) against the reasonable right of the employers to maintain safe and effective work environments.&amp;nbsp;Courts engage in this “weighing” by looking at a variety of factors (e.g., the manner in which the test is administered, the type of test administered, the circumstances surrounding the basis for the testing, the setting in which the testing was conducted, etc.).&amp;nbsp;&lt;/span&gt;&lt;/p&gt;&lt;p&gt;&lt;span style=\&quot;color: rgb(0, 102, 204);\&quot;&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span&gt;&lt;/p&gt;&lt;p&gt;&lt;span style=\&quot;color: rgb(230, 0, 0);\&quot;&gt;Given the lack of any bright line rules or statutory authority regarding the testing of job applicants/employees, this Firm's customized Consent to Drug Testing Form goes as far as possible to address critical issues like:&lt;/span&gt;&lt;strong style=\&quot;color: rgb(230, 0, 0);\&quot;&gt; (i) &lt;/strong&gt;&lt;span style=\&quot;color: rgb(230, 0, 0);\&quot;&gt;differentiating between preemployment, random/periodic testing, and testing following an incident; &lt;/span&gt;&lt;strong style=\&quot;color: rgb(230, 0, 0);\&quot;&gt;(ii)&lt;/strong&gt;&lt;span style=\&quot;color: rgb(230, 0, 0);\&quot;&gt; how testing is to be conducted (e.g., urine, blood, hair, and/or saliva); &lt;/span&gt;&lt;strong style=\&quot;color: rgb(230, 0, 0);\&quot;&gt;(iii)&lt;/strong&gt;&lt;span style=\&quot;color: rgb(230, 0, 0);\&quot;&gt; marijuana use and the California Compassionate Use Act of 1996 (Health &amp;amp; Safety Code § 11362.5);&lt;/span&gt;&lt;strong style=\&quot;color: rgb(230, 0, 0);\&quot;&gt; (iv)&lt;/strong&gt;&lt;span style=\&quot;color: rgb(230, 0, 0);\&quot;&gt; use of a certified laboratory (and administration of testing by medical personnel); &lt;/span&gt;&lt;strong style=\&quot;color: rgb(230, 0, 0);\&quot;&gt;(v)&lt;/strong&gt;&lt;span style=\&quot;color: rgb(230, 0, 0);\&quot;&gt; who will pay for the testing, and whether or not the employee will be paid for undergoing the testing; &lt;/span&gt;&lt;strong style=\&quot;color: rgb(230, 0, 0);\&quot;&gt;(vi) &lt;/strong&gt;&lt;span style=\&quot;color: rgb(230, 0, 0);\&quot;&gt;monitoring during the testing (e.g., if a urine test, whether someone will be watching the employee use the bathroom); and &lt;/span&gt;&lt;strong style=\&quot;color: rgb(230, 0, 0);\&quot;&gt;(vii)&lt;/strong&gt;&lt;span style=\&quot;color: rgb(230, 0, 0);\&quot;&gt; authorization to share results with the company.&lt;/span&gt;&lt;/p&gt;&quot;,&quot;choicesCtrl&quot;:[&quot;Yes&quot;,&quot;No&quot;],&quot;is_page_break&quot;:true,&quot;conditions&quot;:{&quot;children&quot;:[]},&quot;conditions_advanced&quot;:null,&quot;choices&quot;:[{&quot;label&quot;:&quot;Yes&quot;,&quot;value&quot;:&quot;Yes&quot;},{&quot;label&quot;:&quot;No&quot;,&quot;value&quot;:&quot;No&quot;}]},{&quot;label&quot;:&quot;Does your company currently (or ever plan to) conduct random or periodic drug tests on its employees?&quot;,&quot;id&quot;:&quot;yn_drug_testing_random&quot;,&quot;type&quot;:&quot;radio&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heavy equipment operators), or where drug testing is required by law/regulation, then Client should respond \&quot;No.\&quot;&lt;/span&gt;&lt;/p&gt;&quot;,&quot;choicesCtrl&quot;:[&quot;Yes&quot;,&quot;No&quot;],&quot;conditions&quot;:{&quot;children&quot;:[]},&quot;conditions_advanced&quot;:null,&quot;is_page_break&quot;:false,&quot;choices&quot;:[{&quot;label&quot;:&quot;Yes&quot;,&quot;value&quot;:&quot;Yes&quot;},{&quot;label&quot;:&quot;No&quot;,&quot;value&quot;:&quot;No&quot;}]},{&quot;label&quot;:&quot;Does your company wish to prohibit employees from having marijuana in their systems (even if prescribed by a doctor)?&quot;,&quot;id&quot;:&quot;yn_prohibit_pot&quot;,&quot;type&quot;:&quot;radio&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pan style=\&quot;color: rgb(230, 0, 0);\&quot;&gt;A \&quot;Yes\&quot; to this question, the company will ban the use of marijuana by its employees - even if the employees only use marijuana on their own time, and even if marijuana is prescribed to them by a doctor. &lt;/span&gt;&lt;/p&gt;&lt;p&gt;&lt;span style=\&quot;color: rgb(230, 0, 0);\&quot;&gt;A \&quot;No\&quot; response, on the other hand, will permit an employee who uses marijuana on his/her own time to have the drug in their system and not run afoul of the company's anti-drug policies.&lt;/span&gt;&lt;/p&gt;&quot;,&quot;choicesCtrl&quot;:[&quot;Yes&quot;,&quot;No&quot;],&quot;conditions&quot;:{&quot;showhide&quot;:&quot;showif&quot;,&quot;logicalOperator&quot;:&quot;all&quot;,&quot;children&quot;:[]},&quot;conditions_advanced&quot;:null,&quot;is_page_break&quot;:false,&quot;choices&quot;:[{&quot;label&quot;:&quot;Yes&quot;,&quot;value&quot;:&quot;Yes&quot;},{&quot;label&quot;:&quot;No&quot;,&quot;value&quot;:&quot;No&quot;}]},{&quot;label&quot;:&quot;Does your company conduct (or wish to conduct) any background checks of job applicants and/or employees?&quot;,&quot;id&quot;:&quot;yn_background_check&quot;,&quot;type&quot;:&quot;radio&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pan style=\&quot;color: rgb(230, 0, 0);\&quot;&gt;If Client replies \&quot;Yes\&quot; to this question, then employees will need to sign a disclosure and authorization form that will be prepared along with the Handbooks.&lt;/span&gt;&lt;/p&gt;&quot;,&quot;choicesCtrl&quot;:[&quot;Yes&quot;,&quot;No&quot;],&quot;conditions&quot;:{&quot;children&quot;:[]},&quot;conditions_advanced&quot;:null,&quot;is_page_break&quot;:true,&quot;choices&quot;:[{&quot;label&quot;:&quot;Yes&quot;,&quot;value&quot;:&quot;Yes&quot;},{&quot;label&quot;:&quot;No&quot;,&quot;value&quot;:&quot;No&quot;}]},{&quot;label&quot;:&quot;Please complete this sentence: \&quot;Only _____ may change the at-will nature of an employee's status.\&quot;&quot;,&quot;id&quot;:&quot;text_name_person_change_atwill&quot;,&quot;type&quot;:&quot;text&quot;,&quot;description&quot;:&quot;&lt;p&gt;&lt;span style=\&quot;color: rgb(0, 102, 204);\&quot;&gt;Explain that it's best to have that authority either rest with one person, who should be identified by name, or rest with an office (e.g., the \&quot;President\&quot; or \&quot;CEO\&quot;). That way, errors can be avoided, and no employee will ever be erroneously granted a contract for a specific term. &lt;/span&gt;&lt;/p&gt;&lt;p&gt;&lt;span style=\&quot;color: rgb(0, 102, 204);\&quot;&gt;Make sure that the answer fits grammatically into the following sentence: &lt;/span&gt;&lt;strong style=\&quot;color: rgb(230, 0, 0);\&quot;&gt;\&quot;. . .unless otherwise specified in a subsequent written agreement signed by ____, You shall be an At-Will Employee.\&quot;&lt;/strong&gt;&lt;/p&gt;&quot;,&quot;choicesCtrl&quot;:[],&quot;conditions&quot;:{&quot;children&quot;:[]},&quot;conditions_advanced&quot;:null,&quot;is_page_break&quot;:false,&quot;choices&quot;:[]},{&quot;label&quot;:&quot;text_harassment_person_phone&quot;,&quot;id&quot;:&quot;text_harassment_person_phone&quot;,&quot;type&quot;:&quot;text&quot;,&quot;choices&quot;:[],&quot;choicesCtrl&quot;:[],&quot;is_page_break&quot;:false},{&quot;label&quot;:&quot;text_harassment_person&quot;,&quot;id&quot;:&quot;text_harassment_person&quot;,&quot;type&quot;:&quot;text&quot;,&quot;choices&quot;:[],&quot;choicesCtrl&quot;:[],&quot;is_page_break&quot;:false},{&quot;label&quot;:&quot;dropdown_workweek_begin&quot;,&quot;id&quot;:&quot;dropdown_workweek_begin&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dropdown_workweek_end&quot;,&quot;id&quot;:&quot;dropdown_workweek_end&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number_hrs_exempt_accrue_year1&quot;,&quot;id&quot;:&quot;number_hrs_exempt_accrue_year1&quot;,&quot;type&quot;:&quot;number&quot;,&quot;choices&quot;:[],&quot;choicesCtrl&quot;:[],&quot;is_page_break&quot;:false},{&quot;label&quot;:&quot;number_hrs_exempt_accrue_year2&quot;,&quot;id&quot;:&quot;number_hrs_exempt_accrue_year2&quot;,&quot;type&quot;:&quot;number&quot;,&quot;choices&quot;:[],&quot;choicesCtrl&quot;:[],&quot;is_page_break&quot;:false},{&quot;label&quot;:&quot;number_hrs_exempt_accrue_year3&quot;,&quot;id&quot;:&quot;number_hrs_exempt_accrue_year3&quot;,&quot;type&quot;:&quot;number&quot;,&quot;choices&quot;:[],&quot;choicesCtrl&quot;:[],&quot;is_page_break&quot;:false},{&quot;label&quot;:&quot;number_hrs_exempt_accrue_year4&quot;,&quot;id&quot;:&quot;number_hrs_exempt_accrue_year4&quot;,&quot;type&quot;:&quot;number&quot;,&quot;choices&quot;:[],&quot;choicesCtrl&quot;:[],&quot;is_page_break&quot;:false},{&quot;label&quot;:&quot;number_hrs_exempt_accrue_year5&quot;,&quot;id&quot;:&quot;number_hrs_exempt_accrue_year5&quot;,&quot;type&quot;:&quot;number&quot;,&quot;choices&quot;:[],&quot;choicesCtrl&quot;:[],&quot;is_page_break&quot;:false},{&quot;label&quot;:&quot;number_hrs_exempt_accrue_year6&quot;,&quot;id&quot;:&quot;number_hrs_exempt_accrue_year6&quot;,&quot;type&quot;:&quot;number&quot;,&quot;choices&quot;:[],&quot;choicesCtrl&quot;:[],&quot;is_page_break&quot;:false},{&quot;label&quot;:&quot;number_hrs_exempt_accrue_year7&quot;,&quot;id&quot;:&quot;number_hrs_exempt_accrue_year7&quot;,&quot;type&quot;:&quot;number&quot;,&quot;choices&quot;:[],&quot;choicesCtrl&quot;:[],&quot;is_page_break&quot;:false},{&quot;label&quot;:&quot;number_hrs_exempt_accrue_year8&quot;,&quot;id&quot;:&quot;number_hrs_exempt_accrue_year8&quot;,&quot;type&quot;:&quot;number&quot;,&quot;choices&quot;:[],&quot;choicesCtrl&quot;:[],&quot;is_page_break&quot;:false}]"/>
    <we:property name="template" value="{&quot;name&quot;:&quot;Client Letter-Performance Reviews&quot;,&quot;id&quot;:&quot;client_letter_performance_review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48081-3C9A-4379-9590-483F756EC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6</Pages>
  <Words>2065</Words>
  <Characters>12728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B. Kushner, Esq.</cp:lastModifiedBy>
  <cp:revision>81</cp:revision>
  <cp:lastPrinted>2013-12-18T16:35:00Z</cp:lastPrinted>
  <dcterms:created xsi:type="dcterms:W3CDTF">2016-10-24T19:36:00Z</dcterms:created>
  <dcterms:modified xsi:type="dcterms:W3CDTF">2020-04-24T14:05:00Z</dcterms:modified>
</cp:coreProperties>
</file>